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1BA05" w14:textId="77777777" w:rsidR="00DA36E8" w:rsidRDefault="00DA36E8">
      <w:pPr>
        <w:sectPr w:rsidR="00DA36E8" w:rsidSect="005447B4">
          <w:headerReference w:type="even" r:id="rId8"/>
          <w:headerReference w:type="default" r:id="rId9"/>
          <w:type w:val="continuous"/>
          <w:pgSz w:w="12240" w:h="15840" w:code="1"/>
          <w:pgMar w:top="2880" w:right="1440" w:bottom="1440" w:left="1440" w:header="720" w:footer="720" w:gutter="0"/>
          <w:cols w:space="720"/>
        </w:sectPr>
      </w:pPr>
    </w:p>
    <w:p w14:paraId="147B67E6" w14:textId="2BB188DF" w:rsidR="001E0C56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6D1C7E">
        <w:rPr>
          <w:sz w:val="24"/>
          <w:szCs w:val="24"/>
        </w:rPr>
        <w:t>David Skawin</w:t>
      </w:r>
      <w:r w:rsidR="00C35496">
        <w:rPr>
          <w:sz w:val="24"/>
          <w:szCs w:val="24"/>
        </w:rPr>
        <w:t xml:space="preserve">, </w:t>
      </w:r>
      <w:r w:rsidRPr="001F69FA">
        <w:rPr>
          <w:sz w:val="24"/>
          <w:szCs w:val="24"/>
        </w:rPr>
        <w:t>Attorney</w:t>
      </w:r>
    </w:p>
    <w:p w14:paraId="5D4DA23E" w14:textId="77777777" w:rsidR="001E0C56" w:rsidRPr="001F69FA" w:rsidRDefault="001E0C56" w:rsidP="001E0C56">
      <w:pPr>
        <w:ind w:left="1440"/>
        <w:rPr>
          <w:sz w:val="24"/>
          <w:szCs w:val="24"/>
        </w:rPr>
      </w:pPr>
      <w:r w:rsidRPr="001F69FA">
        <w:rPr>
          <w:sz w:val="24"/>
          <w:szCs w:val="24"/>
        </w:rPr>
        <w:t>Legal Division</w:t>
      </w:r>
    </w:p>
    <w:p w14:paraId="06560D80" w14:textId="77777777" w:rsidR="001E0C56" w:rsidRPr="001F69FA" w:rsidRDefault="001E0C56" w:rsidP="001E0C56">
      <w:pPr>
        <w:rPr>
          <w:sz w:val="24"/>
          <w:szCs w:val="24"/>
        </w:rPr>
      </w:pPr>
    </w:p>
    <w:p w14:paraId="2E50AD56" w14:textId="16CF0CCB" w:rsidR="001E0C56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F</w:t>
      </w:r>
      <w:r>
        <w:rPr>
          <w:b/>
          <w:sz w:val="24"/>
          <w:szCs w:val="24"/>
        </w:rPr>
        <w:t>ROM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6D1C7E">
        <w:rPr>
          <w:sz w:val="24"/>
          <w:szCs w:val="24"/>
        </w:rPr>
        <w:t>Frederick Quijano</w:t>
      </w:r>
      <w:r w:rsidRPr="001F69FA">
        <w:rPr>
          <w:sz w:val="24"/>
          <w:szCs w:val="24"/>
        </w:rPr>
        <w:t>,</w:t>
      </w:r>
      <w:r>
        <w:rPr>
          <w:sz w:val="24"/>
          <w:szCs w:val="24"/>
        </w:rPr>
        <w:t xml:space="preserve"> Regulatory Accountant</w:t>
      </w:r>
    </w:p>
    <w:p w14:paraId="68167ACE" w14:textId="77777777" w:rsidR="001E0C56" w:rsidRPr="002E46E7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sz w:val="24"/>
          <w:szCs w:val="24"/>
        </w:rPr>
        <w:tab/>
      </w:r>
      <w:r w:rsidRPr="002E46E7">
        <w:rPr>
          <w:sz w:val="24"/>
          <w:szCs w:val="24"/>
        </w:rPr>
        <w:t>Rate Regulation Division</w:t>
      </w:r>
    </w:p>
    <w:p w14:paraId="41722460" w14:textId="77777777" w:rsidR="001E0C56" w:rsidRPr="002E46E7" w:rsidRDefault="001E0C56" w:rsidP="001E0C56">
      <w:pPr>
        <w:tabs>
          <w:tab w:val="left" w:pos="1440"/>
        </w:tabs>
        <w:ind w:left="1440" w:hanging="1440"/>
        <w:rPr>
          <w:sz w:val="24"/>
          <w:szCs w:val="24"/>
        </w:rPr>
      </w:pPr>
    </w:p>
    <w:p w14:paraId="52EA5429" w14:textId="369D7C77" w:rsidR="001E0C56" w:rsidRPr="002E46E7" w:rsidRDefault="001E0C56" w:rsidP="001E0C56">
      <w:pPr>
        <w:tabs>
          <w:tab w:val="left" w:pos="1440"/>
          <w:tab w:val="right" w:pos="9360"/>
        </w:tabs>
        <w:rPr>
          <w:sz w:val="24"/>
          <w:szCs w:val="24"/>
        </w:rPr>
      </w:pPr>
      <w:r w:rsidRPr="002E46E7">
        <w:rPr>
          <w:b/>
          <w:sz w:val="24"/>
          <w:szCs w:val="24"/>
        </w:rPr>
        <w:t>DATE:</w:t>
      </w:r>
      <w:r w:rsidRPr="002E46E7">
        <w:rPr>
          <w:sz w:val="24"/>
          <w:szCs w:val="24"/>
        </w:rPr>
        <w:t xml:space="preserve">  </w:t>
      </w:r>
      <w:r w:rsidRPr="002E46E7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32544021"/>
          <w:placeholder>
            <w:docPart w:val="AB13AF59DC8648F7AADF1D26F2A068D0"/>
          </w:placeholder>
          <w:text/>
        </w:sdtPr>
        <w:sdtEndPr/>
        <w:sdtContent>
          <w:r w:rsidR="006D1C7E">
            <w:rPr>
              <w:sz w:val="24"/>
              <w:szCs w:val="24"/>
            </w:rPr>
            <w:t xml:space="preserve">November </w:t>
          </w:r>
          <w:r w:rsidR="00231345">
            <w:rPr>
              <w:sz w:val="24"/>
              <w:szCs w:val="24"/>
            </w:rPr>
            <w:t>7</w:t>
          </w:r>
          <w:r w:rsidR="00221B8A">
            <w:rPr>
              <w:sz w:val="24"/>
              <w:szCs w:val="24"/>
            </w:rPr>
            <w:t>,</w:t>
          </w:r>
          <w:r w:rsidR="0074723D" w:rsidRPr="002E46E7">
            <w:rPr>
              <w:sz w:val="24"/>
              <w:szCs w:val="24"/>
            </w:rPr>
            <w:t xml:space="preserve"> </w:t>
          </w:r>
          <w:r w:rsidR="00AF5B6E" w:rsidRPr="002E46E7">
            <w:rPr>
              <w:sz w:val="24"/>
              <w:szCs w:val="24"/>
            </w:rPr>
            <w:t>202</w:t>
          </w:r>
          <w:r w:rsidR="006D1C7E">
            <w:rPr>
              <w:sz w:val="24"/>
              <w:szCs w:val="24"/>
            </w:rPr>
            <w:t>4</w:t>
          </w:r>
        </w:sdtContent>
      </w:sdt>
    </w:p>
    <w:p w14:paraId="02AB8835" w14:textId="77777777" w:rsidR="001E0C56" w:rsidRPr="002E46E7" w:rsidRDefault="001E0C56" w:rsidP="001E0C56">
      <w:pPr>
        <w:ind w:left="1440" w:right="-450" w:hanging="1440"/>
        <w:rPr>
          <w:b/>
          <w:sz w:val="24"/>
          <w:szCs w:val="24"/>
        </w:rPr>
      </w:pPr>
    </w:p>
    <w:p w14:paraId="09950E88" w14:textId="1393197E" w:rsidR="001E0C56" w:rsidRPr="002E46E7" w:rsidRDefault="001E0C56" w:rsidP="001D0E7D">
      <w:pPr>
        <w:tabs>
          <w:tab w:val="left" w:pos="1440"/>
        </w:tabs>
        <w:ind w:left="1440" w:hanging="1440"/>
        <w:jc w:val="both"/>
        <w:rPr>
          <w:i/>
          <w:sz w:val="24"/>
          <w:szCs w:val="24"/>
        </w:rPr>
      </w:pPr>
      <w:r w:rsidRPr="002E46E7">
        <w:rPr>
          <w:b/>
          <w:sz w:val="24"/>
          <w:szCs w:val="24"/>
        </w:rPr>
        <w:t>RE:</w:t>
      </w:r>
      <w:r w:rsidRPr="002E46E7">
        <w:rPr>
          <w:b/>
          <w:sz w:val="24"/>
          <w:szCs w:val="24"/>
        </w:rPr>
        <w:tab/>
      </w:r>
      <w:r w:rsidR="0062375F" w:rsidRPr="002E46E7">
        <w:rPr>
          <w:b/>
          <w:sz w:val="24"/>
          <w:szCs w:val="24"/>
        </w:rPr>
        <w:t>Tariff</w:t>
      </w:r>
      <w:r w:rsidR="000B0E5B" w:rsidRPr="002E46E7">
        <w:rPr>
          <w:b/>
          <w:sz w:val="24"/>
          <w:szCs w:val="24"/>
        </w:rPr>
        <w:t xml:space="preserve"> </w:t>
      </w:r>
      <w:r w:rsidR="00C850C4" w:rsidRPr="002E46E7">
        <w:rPr>
          <w:b/>
          <w:sz w:val="24"/>
          <w:szCs w:val="24"/>
        </w:rPr>
        <w:t>Control</w:t>
      </w:r>
      <w:r w:rsidRPr="002E46E7">
        <w:rPr>
          <w:b/>
          <w:sz w:val="24"/>
          <w:szCs w:val="24"/>
        </w:rPr>
        <w:t xml:space="preserve"> No. </w:t>
      </w:r>
      <w:sdt>
        <w:sdtPr>
          <w:rPr>
            <w:b/>
            <w:sz w:val="24"/>
            <w:szCs w:val="24"/>
          </w:rPr>
          <w:alias w:val="Applicant Name"/>
          <w:tag w:val="Applicant Name"/>
          <w:id w:val="446904641"/>
          <w:placeholder>
            <w:docPart w:val="DBD0DFCA1F624921BB55C5665C648DAA"/>
          </w:placeholder>
        </w:sdtPr>
        <w:sdtEndPr/>
        <w:sdtContent>
          <w:r w:rsidRPr="002E46E7">
            <w:rPr>
              <w:b/>
              <w:sz w:val="24"/>
              <w:szCs w:val="24"/>
            </w:rPr>
            <w:t>5</w:t>
          </w:r>
          <w:r w:rsidR="00013126">
            <w:rPr>
              <w:b/>
              <w:sz w:val="24"/>
              <w:szCs w:val="24"/>
            </w:rPr>
            <w:t>6918</w:t>
          </w:r>
        </w:sdtContent>
      </w:sdt>
      <w:r w:rsidRPr="002E46E7">
        <w:rPr>
          <w:b/>
          <w:sz w:val="24"/>
          <w:szCs w:val="24"/>
        </w:rPr>
        <w:t xml:space="preserve"> -</w:t>
      </w:r>
      <w:r w:rsidRPr="002E46E7">
        <w:rPr>
          <w:sz w:val="24"/>
          <w:szCs w:val="24"/>
        </w:rPr>
        <w:t xml:space="preserve"> </w:t>
      </w:r>
      <w:r w:rsidRPr="002E46E7">
        <w:rPr>
          <w:i/>
          <w:sz w:val="24"/>
          <w:szCs w:val="24"/>
        </w:rPr>
        <w:t xml:space="preserve">Application of </w:t>
      </w:r>
      <w:r w:rsidR="0074723D" w:rsidRPr="002E46E7">
        <w:rPr>
          <w:i/>
          <w:sz w:val="24"/>
          <w:szCs w:val="24"/>
        </w:rPr>
        <w:t>MSEC</w:t>
      </w:r>
      <w:r w:rsidR="0099267A" w:rsidRPr="002E46E7">
        <w:rPr>
          <w:i/>
          <w:sz w:val="24"/>
          <w:szCs w:val="24"/>
        </w:rPr>
        <w:t xml:space="preserve"> Enterprises, Inc.</w:t>
      </w:r>
      <w:r w:rsidR="0074723D" w:rsidRPr="002E46E7">
        <w:rPr>
          <w:i/>
          <w:sz w:val="24"/>
          <w:szCs w:val="24"/>
        </w:rPr>
        <w:t xml:space="preserve"> </w:t>
      </w:r>
      <w:r w:rsidRPr="002E46E7">
        <w:rPr>
          <w:i/>
          <w:sz w:val="24"/>
          <w:szCs w:val="24"/>
        </w:rPr>
        <w:t xml:space="preserve">for a </w:t>
      </w:r>
      <w:r w:rsidR="00D2544A" w:rsidRPr="002E46E7">
        <w:rPr>
          <w:i/>
          <w:sz w:val="24"/>
          <w:szCs w:val="24"/>
        </w:rPr>
        <w:t>Pass</w:t>
      </w:r>
      <w:r w:rsidR="00D667F0">
        <w:rPr>
          <w:i/>
          <w:sz w:val="24"/>
          <w:szCs w:val="24"/>
        </w:rPr>
        <w:t>-</w:t>
      </w:r>
      <w:r w:rsidR="00D2544A" w:rsidRPr="002E46E7">
        <w:rPr>
          <w:i/>
          <w:sz w:val="24"/>
          <w:szCs w:val="24"/>
        </w:rPr>
        <w:t>Through Rate Change</w:t>
      </w:r>
    </w:p>
    <w:p w14:paraId="365B3081" w14:textId="77777777" w:rsidR="001E0C56" w:rsidRPr="002E46E7" w:rsidRDefault="001E0C56" w:rsidP="001E0C56">
      <w:pPr>
        <w:ind w:left="1440" w:right="-450" w:hanging="1440"/>
        <w:rPr>
          <w:sz w:val="24"/>
        </w:rPr>
      </w:pPr>
      <w:r w:rsidRPr="002E46E7">
        <w:rPr>
          <w:b/>
          <w:sz w:val="24"/>
          <w:szCs w:val="24"/>
        </w:rPr>
        <w:tab/>
      </w:r>
      <w:r w:rsidRPr="002E46E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E3C78" wp14:editId="18229466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51B9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"/>
            </w:pict>
          </mc:Fallback>
        </mc:AlternateContent>
      </w:r>
      <w:r w:rsidRPr="002E46E7">
        <w:rPr>
          <w:sz w:val="24"/>
        </w:rPr>
        <w:tab/>
      </w:r>
    </w:p>
    <w:p w14:paraId="7AE3013F" w14:textId="2C708DFC" w:rsidR="009C609D" w:rsidRPr="002E46E7" w:rsidRDefault="00BD195A" w:rsidP="00BD195A">
      <w:pPr>
        <w:tabs>
          <w:tab w:val="left" w:pos="0"/>
        </w:tabs>
        <w:jc w:val="both"/>
        <w:rPr>
          <w:sz w:val="24"/>
          <w:szCs w:val="24"/>
        </w:rPr>
      </w:pPr>
      <w:r w:rsidRPr="002E46E7">
        <w:rPr>
          <w:sz w:val="24"/>
          <w:szCs w:val="24"/>
        </w:rPr>
        <w:t xml:space="preserve">On </w:t>
      </w:r>
      <w:sdt>
        <w:sdtPr>
          <w:rPr>
            <w:sz w:val="24"/>
            <w:szCs w:val="24"/>
          </w:rPr>
          <w:id w:val="-1731926748"/>
          <w:placeholder>
            <w:docPart w:val="B6C5635D72514FC08BC3A179E685F31F"/>
          </w:placeholder>
          <w:text/>
        </w:sdtPr>
        <w:sdtEndPr/>
        <w:sdtContent>
          <w:r w:rsidR="00A51013">
            <w:rPr>
              <w:sz w:val="24"/>
              <w:szCs w:val="24"/>
            </w:rPr>
            <w:t>August</w:t>
          </w:r>
          <w:r w:rsidR="00A51013" w:rsidRPr="002E46E7">
            <w:rPr>
              <w:sz w:val="24"/>
              <w:szCs w:val="24"/>
            </w:rPr>
            <w:t xml:space="preserve"> </w:t>
          </w:r>
          <w:r w:rsidR="00A51013">
            <w:rPr>
              <w:sz w:val="24"/>
              <w:szCs w:val="24"/>
            </w:rPr>
            <w:t>5</w:t>
          </w:r>
          <w:r w:rsidR="00A51013" w:rsidRPr="002E46E7">
            <w:rPr>
              <w:sz w:val="24"/>
              <w:szCs w:val="24"/>
            </w:rPr>
            <w:t>, 202</w:t>
          </w:r>
          <w:r w:rsidR="00A51013">
            <w:rPr>
              <w:sz w:val="24"/>
              <w:szCs w:val="24"/>
            </w:rPr>
            <w:t>4</w:t>
          </w:r>
        </w:sdtContent>
      </w:sdt>
      <w:r w:rsidR="00C566B1" w:rsidRPr="002E46E7">
        <w:rPr>
          <w:sz w:val="24"/>
          <w:szCs w:val="24"/>
        </w:rPr>
        <w:t>,</w:t>
      </w:r>
      <w:r w:rsidR="004171C9" w:rsidRPr="002E46E7">
        <w:rPr>
          <w:sz w:val="24"/>
          <w:szCs w:val="24"/>
        </w:rPr>
        <w:t xml:space="preserve"> </w:t>
      </w:r>
      <w:r w:rsidR="003D7687" w:rsidRPr="002E46E7">
        <w:rPr>
          <w:sz w:val="24"/>
          <w:szCs w:val="24"/>
        </w:rPr>
        <w:t xml:space="preserve">MSEC Enterprises, Inc. </w:t>
      </w:r>
      <w:r w:rsidR="00C566B1" w:rsidRPr="002E46E7">
        <w:rPr>
          <w:sz w:val="24"/>
          <w:szCs w:val="24"/>
        </w:rPr>
        <w:t>(</w:t>
      </w:r>
      <w:r w:rsidR="003D7687" w:rsidRPr="002E46E7">
        <w:rPr>
          <w:sz w:val="24"/>
          <w:szCs w:val="24"/>
        </w:rPr>
        <w:t>MSEC</w:t>
      </w:r>
      <w:r w:rsidR="00C566B1" w:rsidRPr="002E46E7">
        <w:rPr>
          <w:sz w:val="24"/>
          <w:szCs w:val="24"/>
        </w:rPr>
        <w:t>) filed</w:t>
      </w:r>
      <w:r w:rsidR="00A81083" w:rsidRPr="002E46E7">
        <w:rPr>
          <w:sz w:val="24"/>
          <w:szCs w:val="24"/>
        </w:rPr>
        <w:t xml:space="preserve"> an a</w:t>
      </w:r>
      <w:r w:rsidR="00C566B1" w:rsidRPr="002E46E7">
        <w:rPr>
          <w:sz w:val="24"/>
          <w:szCs w:val="24"/>
        </w:rPr>
        <w:t xml:space="preserve">pplication </w:t>
      </w:r>
      <w:r w:rsidR="00DC3C21" w:rsidRPr="002E46E7">
        <w:rPr>
          <w:sz w:val="24"/>
          <w:szCs w:val="24"/>
        </w:rPr>
        <w:t>to implement</w:t>
      </w:r>
      <w:r w:rsidR="00A81083" w:rsidRPr="002E46E7">
        <w:rPr>
          <w:sz w:val="24"/>
          <w:szCs w:val="24"/>
        </w:rPr>
        <w:t xml:space="preserve"> a pass-through rate change </w:t>
      </w:r>
      <w:r w:rsidR="00DC3C21" w:rsidRPr="002E46E7">
        <w:rPr>
          <w:sz w:val="24"/>
          <w:szCs w:val="24"/>
        </w:rPr>
        <w:t xml:space="preserve">under 16 Texas Administrative Code (TAC) § 24.25(b)(2) for a </w:t>
      </w:r>
      <w:r w:rsidR="004C5A34">
        <w:rPr>
          <w:sz w:val="24"/>
          <w:szCs w:val="24"/>
        </w:rPr>
        <w:t>decrease</w:t>
      </w:r>
      <w:r w:rsidR="00DC3C21" w:rsidRPr="002E46E7">
        <w:rPr>
          <w:sz w:val="24"/>
          <w:szCs w:val="24"/>
        </w:rPr>
        <w:t xml:space="preserve"> in</w:t>
      </w:r>
      <w:r w:rsidR="00EF329E" w:rsidRPr="002E46E7">
        <w:rPr>
          <w:sz w:val="24"/>
          <w:szCs w:val="24"/>
        </w:rPr>
        <w:t xml:space="preserve"> </w:t>
      </w:r>
      <w:r w:rsidR="00023C77">
        <w:rPr>
          <w:sz w:val="24"/>
          <w:szCs w:val="24"/>
        </w:rPr>
        <w:t xml:space="preserve">the </w:t>
      </w:r>
      <w:r w:rsidR="004E5084" w:rsidRPr="002E46E7">
        <w:rPr>
          <w:sz w:val="24"/>
          <w:szCs w:val="24"/>
        </w:rPr>
        <w:t>P</w:t>
      </w:r>
      <w:r w:rsidR="00EF329E" w:rsidRPr="002E46E7">
        <w:rPr>
          <w:sz w:val="24"/>
          <w:szCs w:val="24"/>
        </w:rPr>
        <w:t>umpage</w:t>
      </w:r>
      <w:r w:rsidR="00DC3C21" w:rsidRPr="002E46E7">
        <w:rPr>
          <w:sz w:val="24"/>
          <w:szCs w:val="24"/>
        </w:rPr>
        <w:t xml:space="preserve"> </w:t>
      </w:r>
      <w:r w:rsidR="004E5084" w:rsidRPr="002E46E7">
        <w:rPr>
          <w:sz w:val="24"/>
          <w:szCs w:val="24"/>
        </w:rPr>
        <w:t>F</w:t>
      </w:r>
      <w:r w:rsidR="00A81083" w:rsidRPr="002E46E7">
        <w:rPr>
          <w:sz w:val="24"/>
          <w:szCs w:val="24"/>
        </w:rPr>
        <w:t>ee</w:t>
      </w:r>
      <w:r w:rsidR="004E718C">
        <w:rPr>
          <w:sz w:val="24"/>
          <w:szCs w:val="24"/>
        </w:rPr>
        <w:t xml:space="preserve"> and </w:t>
      </w:r>
      <w:r w:rsidR="004E5084" w:rsidRPr="002E46E7">
        <w:rPr>
          <w:sz w:val="24"/>
          <w:szCs w:val="24"/>
        </w:rPr>
        <w:t>I</w:t>
      </w:r>
      <w:r w:rsidR="003D7687" w:rsidRPr="002E46E7">
        <w:rPr>
          <w:sz w:val="24"/>
          <w:szCs w:val="24"/>
        </w:rPr>
        <w:t>mport</w:t>
      </w:r>
      <w:r w:rsidR="004E5084" w:rsidRPr="002E46E7">
        <w:rPr>
          <w:sz w:val="24"/>
          <w:szCs w:val="24"/>
        </w:rPr>
        <w:t xml:space="preserve"> F</w:t>
      </w:r>
      <w:r w:rsidR="003D7687" w:rsidRPr="002E46E7">
        <w:rPr>
          <w:sz w:val="24"/>
          <w:szCs w:val="24"/>
        </w:rPr>
        <w:t xml:space="preserve">ee </w:t>
      </w:r>
      <w:r w:rsidR="004E718C">
        <w:rPr>
          <w:sz w:val="24"/>
          <w:szCs w:val="24"/>
        </w:rPr>
        <w:t>as well as the</w:t>
      </w:r>
      <w:r w:rsidR="003D7687" w:rsidRPr="002E46E7">
        <w:rPr>
          <w:sz w:val="24"/>
          <w:szCs w:val="24"/>
        </w:rPr>
        <w:t xml:space="preserve"> </w:t>
      </w:r>
      <w:r w:rsidR="004E5084" w:rsidRPr="002E46E7">
        <w:rPr>
          <w:sz w:val="24"/>
          <w:szCs w:val="24"/>
        </w:rPr>
        <w:t>S</w:t>
      </w:r>
      <w:r w:rsidR="003D7687" w:rsidRPr="002E46E7">
        <w:rPr>
          <w:sz w:val="24"/>
          <w:szCs w:val="24"/>
        </w:rPr>
        <w:t xml:space="preserve">urface </w:t>
      </w:r>
      <w:r w:rsidR="004E5084" w:rsidRPr="002E46E7">
        <w:rPr>
          <w:sz w:val="24"/>
          <w:szCs w:val="24"/>
        </w:rPr>
        <w:t>W</w:t>
      </w:r>
      <w:r w:rsidR="003D7687" w:rsidRPr="002E46E7">
        <w:rPr>
          <w:sz w:val="24"/>
          <w:szCs w:val="24"/>
        </w:rPr>
        <w:t xml:space="preserve">ater </w:t>
      </w:r>
      <w:r w:rsidR="004E5084" w:rsidRPr="002E46E7">
        <w:rPr>
          <w:sz w:val="24"/>
          <w:szCs w:val="24"/>
        </w:rPr>
        <w:t>F</w:t>
      </w:r>
      <w:r w:rsidR="003D7687" w:rsidRPr="002E46E7">
        <w:rPr>
          <w:sz w:val="24"/>
          <w:szCs w:val="24"/>
        </w:rPr>
        <w:t xml:space="preserve">ee </w:t>
      </w:r>
      <w:r w:rsidR="00DC3C21" w:rsidRPr="002E46E7">
        <w:rPr>
          <w:sz w:val="24"/>
          <w:szCs w:val="24"/>
        </w:rPr>
        <w:t xml:space="preserve">billed </w:t>
      </w:r>
      <w:r w:rsidR="00193D9E" w:rsidRPr="002E46E7">
        <w:rPr>
          <w:sz w:val="24"/>
          <w:szCs w:val="24"/>
        </w:rPr>
        <w:t>under the</w:t>
      </w:r>
      <w:r w:rsidR="00A81083" w:rsidRPr="002E46E7">
        <w:rPr>
          <w:sz w:val="24"/>
          <w:szCs w:val="24"/>
        </w:rPr>
        <w:t xml:space="preserve"> </w:t>
      </w:r>
      <w:r w:rsidR="00EF329E" w:rsidRPr="002E46E7">
        <w:rPr>
          <w:sz w:val="24"/>
          <w:szCs w:val="24"/>
        </w:rPr>
        <w:t>San Jacinto River Authority</w:t>
      </w:r>
      <w:r w:rsidR="00F05189" w:rsidRPr="002E46E7">
        <w:rPr>
          <w:sz w:val="24"/>
          <w:szCs w:val="24"/>
        </w:rPr>
        <w:t xml:space="preserve"> (SJRA) Groundwater Reduction Plan</w:t>
      </w:r>
      <w:r w:rsidR="00A81083" w:rsidRPr="002E46E7">
        <w:rPr>
          <w:sz w:val="24"/>
          <w:szCs w:val="24"/>
        </w:rPr>
        <w:t>.</w:t>
      </w:r>
      <w:r w:rsidR="0068073F">
        <w:rPr>
          <w:sz w:val="24"/>
          <w:szCs w:val="24"/>
        </w:rPr>
        <w:t xml:space="preserve"> </w:t>
      </w:r>
      <w:r w:rsidR="009C609D" w:rsidRPr="002E46E7">
        <w:rPr>
          <w:sz w:val="24"/>
          <w:szCs w:val="24"/>
        </w:rPr>
        <w:t xml:space="preserve">The </w:t>
      </w:r>
      <w:r w:rsidR="0068073F">
        <w:rPr>
          <w:sz w:val="24"/>
          <w:szCs w:val="24"/>
        </w:rPr>
        <w:t>decrease</w:t>
      </w:r>
      <w:r w:rsidR="009C609D" w:rsidRPr="002E46E7">
        <w:rPr>
          <w:sz w:val="24"/>
          <w:szCs w:val="24"/>
        </w:rPr>
        <w:t xml:space="preserve"> by </w:t>
      </w:r>
      <w:r w:rsidR="00EF329E" w:rsidRPr="002E46E7">
        <w:rPr>
          <w:sz w:val="24"/>
          <w:szCs w:val="24"/>
        </w:rPr>
        <w:t xml:space="preserve">SJRA </w:t>
      </w:r>
      <w:r w:rsidR="000C3883">
        <w:rPr>
          <w:sz w:val="24"/>
          <w:szCs w:val="24"/>
        </w:rPr>
        <w:t>changes</w:t>
      </w:r>
      <w:r w:rsidR="009C609D" w:rsidRPr="002E46E7">
        <w:rPr>
          <w:sz w:val="24"/>
          <w:szCs w:val="24"/>
        </w:rPr>
        <w:t xml:space="preserve"> the</w:t>
      </w:r>
      <w:r w:rsidR="004E5084" w:rsidRPr="002E46E7">
        <w:rPr>
          <w:sz w:val="24"/>
          <w:szCs w:val="24"/>
        </w:rPr>
        <w:t xml:space="preserve"> pumpage and import</w:t>
      </w:r>
      <w:r w:rsidR="009C609D" w:rsidRPr="002E46E7">
        <w:rPr>
          <w:sz w:val="24"/>
          <w:szCs w:val="24"/>
        </w:rPr>
        <w:t xml:space="preserve"> fee charged to </w:t>
      </w:r>
      <w:r w:rsidR="003D7687" w:rsidRPr="002E46E7">
        <w:rPr>
          <w:sz w:val="24"/>
          <w:szCs w:val="24"/>
        </w:rPr>
        <w:t xml:space="preserve">MSEC </w:t>
      </w:r>
      <w:r w:rsidR="0084248C" w:rsidRPr="00523C14">
        <w:rPr>
          <w:sz w:val="24"/>
          <w:szCs w:val="24"/>
        </w:rPr>
        <w:t>to</w:t>
      </w:r>
      <w:r w:rsidR="009C609D" w:rsidRPr="00523C14">
        <w:rPr>
          <w:sz w:val="24"/>
          <w:szCs w:val="24"/>
        </w:rPr>
        <w:t xml:space="preserve"> $</w:t>
      </w:r>
      <w:r w:rsidR="00EF329E" w:rsidRPr="00523C14">
        <w:rPr>
          <w:sz w:val="24"/>
          <w:szCs w:val="24"/>
        </w:rPr>
        <w:t>2.</w:t>
      </w:r>
      <w:r w:rsidR="00F26F4A">
        <w:rPr>
          <w:sz w:val="24"/>
          <w:szCs w:val="24"/>
        </w:rPr>
        <w:t>67</w:t>
      </w:r>
      <w:r w:rsidR="009C609D" w:rsidRPr="00523C14">
        <w:rPr>
          <w:sz w:val="24"/>
          <w:szCs w:val="24"/>
        </w:rPr>
        <w:t xml:space="preserve"> per thousand gallons</w:t>
      </w:r>
      <w:r w:rsidR="004E5084" w:rsidRPr="00523C14">
        <w:rPr>
          <w:sz w:val="24"/>
          <w:szCs w:val="24"/>
        </w:rPr>
        <w:t xml:space="preserve"> and </w:t>
      </w:r>
      <w:r w:rsidR="00F26F4A">
        <w:rPr>
          <w:sz w:val="24"/>
          <w:szCs w:val="24"/>
        </w:rPr>
        <w:t>lowers</w:t>
      </w:r>
      <w:r w:rsidR="00023C77" w:rsidRPr="00523C14">
        <w:rPr>
          <w:sz w:val="24"/>
          <w:szCs w:val="24"/>
        </w:rPr>
        <w:t xml:space="preserve"> </w:t>
      </w:r>
      <w:r w:rsidR="004E5084" w:rsidRPr="00523C14">
        <w:rPr>
          <w:sz w:val="24"/>
          <w:szCs w:val="24"/>
        </w:rPr>
        <w:t>the surface water</w:t>
      </w:r>
      <w:r w:rsidR="0084248C" w:rsidRPr="00523C14">
        <w:rPr>
          <w:sz w:val="24"/>
          <w:szCs w:val="24"/>
        </w:rPr>
        <w:t xml:space="preserve"> fee</w:t>
      </w:r>
      <w:r w:rsidR="004E5084" w:rsidRPr="00523C14">
        <w:rPr>
          <w:sz w:val="24"/>
          <w:szCs w:val="24"/>
        </w:rPr>
        <w:t xml:space="preserve"> to $3.</w:t>
      </w:r>
      <w:r w:rsidR="00F26F4A">
        <w:rPr>
          <w:sz w:val="24"/>
          <w:szCs w:val="24"/>
        </w:rPr>
        <w:t>26</w:t>
      </w:r>
      <w:r w:rsidR="004E5084" w:rsidRPr="00523C14">
        <w:rPr>
          <w:sz w:val="24"/>
          <w:szCs w:val="24"/>
        </w:rPr>
        <w:t xml:space="preserve"> per thousand gallons</w:t>
      </w:r>
      <w:r w:rsidR="009C609D" w:rsidRPr="00523C14">
        <w:rPr>
          <w:sz w:val="24"/>
          <w:szCs w:val="24"/>
        </w:rPr>
        <w:t xml:space="preserve"> effective </w:t>
      </w:r>
      <w:r w:rsidR="00EF329E" w:rsidRPr="00523C14">
        <w:rPr>
          <w:sz w:val="24"/>
          <w:szCs w:val="24"/>
        </w:rPr>
        <w:t xml:space="preserve">September 1, </w:t>
      </w:r>
      <w:r w:rsidR="00CD1C0A" w:rsidRPr="00523C14">
        <w:rPr>
          <w:sz w:val="24"/>
          <w:szCs w:val="24"/>
        </w:rPr>
        <w:t>202</w:t>
      </w:r>
      <w:r w:rsidR="00AD3AC1">
        <w:rPr>
          <w:sz w:val="24"/>
          <w:szCs w:val="24"/>
        </w:rPr>
        <w:t>4</w:t>
      </w:r>
      <w:r w:rsidR="009C609D" w:rsidRPr="00523C14">
        <w:rPr>
          <w:sz w:val="24"/>
          <w:szCs w:val="24"/>
        </w:rPr>
        <w:t xml:space="preserve">. </w:t>
      </w:r>
      <w:r w:rsidR="0084248C" w:rsidRPr="00523C14">
        <w:rPr>
          <w:sz w:val="24"/>
          <w:szCs w:val="24"/>
        </w:rPr>
        <w:t>Prior</w:t>
      </w:r>
      <w:r w:rsidR="0084248C">
        <w:rPr>
          <w:sz w:val="24"/>
          <w:szCs w:val="24"/>
        </w:rPr>
        <w:t xml:space="preserve"> to this date, the pumpage and import fees were $2.</w:t>
      </w:r>
      <w:r w:rsidR="00AD3AC1">
        <w:rPr>
          <w:sz w:val="24"/>
          <w:szCs w:val="24"/>
        </w:rPr>
        <w:t>99</w:t>
      </w:r>
      <w:r w:rsidR="0084248C">
        <w:rPr>
          <w:sz w:val="24"/>
          <w:szCs w:val="24"/>
        </w:rPr>
        <w:t xml:space="preserve"> per thousand gallons and the surface water fee was $3.</w:t>
      </w:r>
      <w:r w:rsidR="00AD3AC1">
        <w:rPr>
          <w:sz w:val="24"/>
          <w:szCs w:val="24"/>
        </w:rPr>
        <w:t>41</w:t>
      </w:r>
      <w:r w:rsidR="0084248C">
        <w:rPr>
          <w:sz w:val="24"/>
          <w:szCs w:val="24"/>
        </w:rPr>
        <w:t xml:space="preserve"> per thousand gallons.</w:t>
      </w:r>
      <w:r w:rsidR="0084248C">
        <w:rPr>
          <w:rStyle w:val="FootnoteReference"/>
          <w:sz w:val="24"/>
          <w:szCs w:val="24"/>
        </w:rPr>
        <w:footnoteReference w:id="1"/>
      </w:r>
      <w:r w:rsidR="0084248C">
        <w:rPr>
          <w:sz w:val="24"/>
          <w:szCs w:val="24"/>
        </w:rPr>
        <w:t xml:space="preserve"> </w:t>
      </w:r>
    </w:p>
    <w:p w14:paraId="1B380B9F" w14:textId="77777777" w:rsidR="009C609D" w:rsidRPr="002E46E7" w:rsidRDefault="009C609D" w:rsidP="00BD195A">
      <w:pPr>
        <w:tabs>
          <w:tab w:val="left" w:pos="0"/>
        </w:tabs>
        <w:jc w:val="both"/>
        <w:rPr>
          <w:sz w:val="24"/>
          <w:szCs w:val="24"/>
        </w:rPr>
      </w:pPr>
    </w:p>
    <w:p w14:paraId="00D93BAF" w14:textId="066322D7" w:rsidR="008E1030" w:rsidRDefault="004E5084" w:rsidP="00CD1C0A">
      <w:pPr>
        <w:jc w:val="both"/>
        <w:rPr>
          <w:sz w:val="24"/>
          <w:szCs w:val="24"/>
        </w:rPr>
      </w:pPr>
      <w:r w:rsidRPr="002E46E7">
        <w:rPr>
          <w:sz w:val="24"/>
          <w:szCs w:val="24"/>
        </w:rPr>
        <w:t xml:space="preserve">MSEC </w:t>
      </w:r>
      <w:r w:rsidR="001407F1" w:rsidRPr="002E46E7">
        <w:rPr>
          <w:sz w:val="24"/>
          <w:szCs w:val="24"/>
        </w:rPr>
        <w:t>provid</w:t>
      </w:r>
      <w:r w:rsidR="00E8525F" w:rsidRPr="002E46E7">
        <w:rPr>
          <w:sz w:val="24"/>
          <w:szCs w:val="24"/>
        </w:rPr>
        <w:t>es</w:t>
      </w:r>
      <w:r w:rsidR="001407F1" w:rsidRPr="002E46E7">
        <w:rPr>
          <w:sz w:val="24"/>
          <w:szCs w:val="24"/>
        </w:rPr>
        <w:t xml:space="preserve"> </w:t>
      </w:r>
      <w:r w:rsidR="00EF329E" w:rsidRPr="002E46E7">
        <w:rPr>
          <w:sz w:val="24"/>
          <w:szCs w:val="24"/>
        </w:rPr>
        <w:t xml:space="preserve">water </w:t>
      </w:r>
      <w:r w:rsidR="001407F1" w:rsidRPr="002E46E7">
        <w:rPr>
          <w:sz w:val="24"/>
          <w:szCs w:val="24"/>
        </w:rPr>
        <w:t>service</w:t>
      </w:r>
      <w:r w:rsidR="00A81083" w:rsidRPr="002E46E7">
        <w:rPr>
          <w:sz w:val="24"/>
          <w:szCs w:val="24"/>
        </w:rPr>
        <w:t xml:space="preserve"> under </w:t>
      </w:r>
      <w:r w:rsidR="006B68EC" w:rsidRPr="002E46E7">
        <w:rPr>
          <w:sz w:val="24"/>
          <w:szCs w:val="24"/>
        </w:rPr>
        <w:t>C</w:t>
      </w:r>
      <w:r w:rsidR="00A81083" w:rsidRPr="002E46E7">
        <w:rPr>
          <w:sz w:val="24"/>
          <w:szCs w:val="24"/>
        </w:rPr>
        <w:t xml:space="preserve">ertificate of </w:t>
      </w:r>
      <w:r w:rsidR="006B68EC" w:rsidRPr="002E46E7">
        <w:rPr>
          <w:sz w:val="24"/>
          <w:szCs w:val="24"/>
        </w:rPr>
        <w:t>C</w:t>
      </w:r>
      <w:r w:rsidR="00A81083" w:rsidRPr="002E46E7">
        <w:rPr>
          <w:sz w:val="24"/>
          <w:szCs w:val="24"/>
        </w:rPr>
        <w:t xml:space="preserve">onvenience and </w:t>
      </w:r>
      <w:r w:rsidR="006B68EC" w:rsidRPr="002E46E7">
        <w:rPr>
          <w:sz w:val="24"/>
          <w:szCs w:val="24"/>
        </w:rPr>
        <w:t>N</w:t>
      </w:r>
      <w:r w:rsidR="00A81083" w:rsidRPr="002E46E7">
        <w:rPr>
          <w:sz w:val="24"/>
          <w:szCs w:val="24"/>
        </w:rPr>
        <w:t>ecessity number</w:t>
      </w:r>
      <w:r w:rsidR="001407F1" w:rsidRPr="002E46E7">
        <w:rPr>
          <w:sz w:val="24"/>
          <w:szCs w:val="24"/>
        </w:rPr>
        <w:t xml:space="preserve"> (CCN)</w:t>
      </w:r>
      <w:r w:rsidR="00A81083" w:rsidRPr="002E46E7">
        <w:rPr>
          <w:sz w:val="24"/>
          <w:szCs w:val="24"/>
        </w:rPr>
        <w:t xml:space="preserve"> 1</w:t>
      </w:r>
      <w:r w:rsidR="00EF329E" w:rsidRPr="002E46E7">
        <w:rPr>
          <w:sz w:val="24"/>
          <w:szCs w:val="24"/>
        </w:rPr>
        <w:t>2</w:t>
      </w:r>
      <w:r w:rsidR="002A5729" w:rsidRPr="002E46E7">
        <w:rPr>
          <w:sz w:val="24"/>
          <w:szCs w:val="24"/>
        </w:rPr>
        <w:t>887</w:t>
      </w:r>
      <w:r w:rsidR="00CD1C0A" w:rsidRPr="002E46E7">
        <w:rPr>
          <w:sz w:val="24"/>
          <w:szCs w:val="24"/>
        </w:rPr>
        <w:t>,</w:t>
      </w:r>
      <w:r w:rsidR="00CD1C0A" w:rsidRPr="002E46E7">
        <w:rPr>
          <w:sz w:val="24"/>
          <w:szCs w:val="24"/>
          <w:vertAlign w:val="superscript"/>
        </w:rPr>
        <w:footnoteReference w:id="2"/>
      </w:r>
      <w:r w:rsidR="00CD1C0A" w:rsidRPr="002E46E7">
        <w:rPr>
          <w:sz w:val="24"/>
          <w:szCs w:val="24"/>
        </w:rPr>
        <w:t xml:space="preserve"> and </w:t>
      </w:r>
      <w:r w:rsidR="00E8525F" w:rsidRPr="002E46E7">
        <w:rPr>
          <w:sz w:val="24"/>
          <w:szCs w:val="24"/>
        </w:rPr>
        <w:t xml:space="preserve">its </w:t>
      </w:r>
      <w:r w:rsidR="00CD1C0A" w:rsidRPr="002E46E7">
        <w:rPr>
          <w:sz w:val="24"/>
          <w:szCs w:val="24"/>
        </w:rPr>
        <w:t>application included a copy of the tariff pages that will change if the application is approved</w:t>
      </w:r>
      <w:r w:rsidR="00E8525F" w:rsidRPr="002E46E7">
        <w:rPr>
          <w:sz w:val="24"/>
          <w:szCs w:val="24"/>
        </w:rPr>
        <w:t>.</w:t>
      </w:r>
      <w:r w:rsidR="00CD1C0A" w:rsidRPr="002E46E7">
        <w:rPr>
          <w:rFonts w:cs="Baskerville Old Face"/>
          <w:sz w:val="24"/>
          <w:szCs w:val="24"/>
          <w:vertAlign w:val="superscript"/>
        </w:rPr>
        <w:footnoteReference w:id="3"/>
      </w:r>
      <w:r w:rsidR="00CD1C0A" w:rsidRPr="002E46E7">
        <w:rPr>
          <w:sz w:val="24"/>
          <w:szCs w:val="24"/>
        </w:rPr>
        <w:t xml:space="preserve"> </w:t>
      </w:r>
      <w:r w:rsidR="00CD1C0A" w:rsidRPr="002E46E7">
        <w:rPr>
          <w:rFonts w:cs="Baskerville Old Face"/>
          <w:sz w:val="24"/>
          <w:szCs w:val="24"/>
        </w:rPr>
        <w:t>A copy of the notice</w:t>
      </w:r>
      <w:r w:rsidR="0099421C" w:rsidRPr="002E46E7">
        <w:rPr>
          <w:rFonts w:cs="Baskerville Old Face"/>
          <w:sz w:val="24"/>
          <w:szCs w:val="24"/>
        </w:rPr>
        <w:t xml:space="preserve"> provided</w:t>
      </w:r>
      <w:r w:rsidR="00817190" w:rsidRPr="002E46E7">
        <w:rPr>
          <w:rFonts w:cs="Baskerville Old Face"/>
          <w:sz w:val="24"/>
          <w:szCs w:val="24"/>
        </w:rPr>
        <w:t xml:space="preserve"> </w:t>
      </w:r>
      <w:r w:rsidR="00CD1C0A" w:rsidRPr="002E46E7">
        <w:rPr>
          <w:rFonts w:cs="Baskerville Old Face"/>
          <w:sz w:val="24"/>
          <w:szCs w:val="24"/>
        </w:rPr>
        <w:t xml:space="preserve">to customers was also filed </w:t>
      </w:r>
      <w:r w:rsidR="000A6916">
        <w:rPr>
          <w:rFonts w:cs="Baskerville Old Face"/>
          <w:sz w:val="24"/>
          <w:szCs w:val="24"/>
        </w:rPr>
        <w:t xml:space="preserve">on </w:t>
      </w:r>
      <w:r w:rsidR="00A3249B">
        <w:rPr>
          <w:rFonts w:cs="Baskerville Old Face"/>
          <w:sz w:val="24"/>
          <w:szCs w:val="24"/>
        </w:rPr>
        <w:t>August 5</w:t>
      </w:r>
      <w:r w:rsidR="000A6916">
        <w:rPr>
          <w:rFonts w:cs="Baskerville Old Face"/>
          <w:sz w:val="24"/>
          <w:szCs w:val="24"/>
        </w:rPr>
        <w:t>, 202</w:t>
      </w:r>
      <w:r w:rsidR="00A3249B">
        <w:rPr>
          <w:rFonts w:cs="Baskerville Old Face"/>
          <w:sz w:val="24"/>
          <w:szCs w:val="24"/>
        </w:rPr>
        <w:t>4</w:t>
      </w:r>
      <w:r w:rsidR="00CD1C0A" w:rsidRPr="002E46E7">
        <w:rPr>
          <w:rFonts w:cs="Baskerville Old Face"/>
          <w:sz w:val="24"/>
          <w:szCs w:val="24"/>
        </w:rPr>
        <w:t>.</w:t>
      </w:r>
      <w:r w:rsidR="00CD1C0A" w:rsidRPr="002E46E7">
        <w:rPr>
          <w:rFonts w:cs="Baskerville Old Face"/>
          <w:sz w:val="24"/>
          <w:szCs w:val="24"/>
          <w:vertAlign w:val="superscript"/>
        </w:rPr>
        <w:footnoteReference w:id="4"/>
      </w:r>
      <w:r w:rsidR="00CD1C0A" w:rsidRPr="002E46E7">
        <w:rPr>
          <w:sz w:val="24"/>
          <w:szCs w:val="24"/>
        </w:rPr>
        <w:t xml:space="preserve"> </w:t>
      </w:r>
    </w:p>
    <w:p w14:paraId="06F75375" w14:textId="228D4505" w:rsidR="002F047C" w:rsidRDefault="002F047C" w:rsidP="00CD1C0A">
      <w:pPr>
        <w:jc w:val="both"/>
        <w:rPr>
          <w:sz w:val="24"/>
          <w:szCs w:val="24"/>
        </w:rPr>
      </w:pPr>
    </w:p>
    <w:p w14:paraId="209DA7BC" w14:textId="13F68281" w:rsidR="00EF4552" w:rsidRDefault="00EF4552" w:rsidP="00CD1C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MSEC pays SJRA for both surface water purchased and groundwater reduction fees assessed on gallons pumped from its wells. </w:t>
      </w:r>
      <w:r w:rsidR="00A34D5D">
        <w:rPr>
          <w:sz w:val="24"/>
          <w:szCs w:val="24"/>
        </w:rPr>
        <w:t xml:space="preserve"> </w:t>
      </w:r>
      <w:r w:rsidR="00DB13E2">
        <w:rPr>
          <w:sz w:val="24"/>
          <w:szCs w:val="24"/>
        </w:rPr>
        <w:t>MSEC ble</w:t>
      </w:r>
      <w:r>
        <w:rPr>
          <w:sz w:val="24"/>
          <w:szCs w:val="24"/>
        </w:rPr>
        <w:t>n</w:t>
      </w:r>
      <w:r w:rsidR="00DB13E2">
        <w:rPr>
          <w:sz w:val="24"/>
          <w:szCs w:val="24"/>
        </w:rPr>
        <w:t>ds the two fees</w:t>
      </w:r>
      <w:r w:rsidR="00F26A86">
        <w:rPr>
          <w:sz w:val="24"/>
          <w:szCs w:val="24"/>
        </w:rPr>
        <w:t xml:space="preserve">. </w:t>
      </w:r>
      <w:proofErr w:type="gramStart"/>
      <w:r w:rsidR="00F26A86">
        <w:rPr>
          <w:sz w:val="24"/>
          <w:szCs w:val="24"/>
        </w:rPr>
        <w:t>For the purpose of</w:t>
      </w:r>
      <w:proofErr w:type="gramEnd"/>
      <w:r w:rsidR="00F26A86">
        <w:rPr>
          <w:sz w:val="24"/>
          <w:szCs w:val="24"/>
        </w:rPr>
        <w:t xml:space="preserve"> calculating the pass-through rate, an </w:t>
      </w:r>
      <w:r>
        <w:rPr>
          <w:sz w:val="24"/>
          <w:szCs w:val="24"/>
        </w:rPr>
        <w:t xml:space="preserve">estimate of the ratio between surface water purchased and groundwater pumped </w:t>
      </w:r>
      <w:r w:rsidR="00F26A86">
        <w:rPr>
          <w:sz w:val="24"/>
          <w:szCs w:val="24"/>
        </w:rPr>
        <w:t>is</w:t>
      </w:r>
      <w:r>
        <w:rPr>
          <w:sz w:val="24"/>
          <w:szCs w:val="24"/>
        </w:rPr>
        <w:t xml:space="preserve"> used, and </w:t>
      </w:r>
      <w:r w:rsidR="00F26A86">
        <w:rPr>
          <w:sz w:val="24"/>
          <w:szCs w:val="24"/>
        </w:rPr>
        <w:t xml:space="preserve">MSEC </w:t>
      </w:r>
      <w:r>
        <w:rPr>
          <w:sz w:val="24"/>
          <w:szCs w:val="24"/>
        </w:rPr>
        <w:t>trues up the actual amounts paid to SJRA with what was billed to customers during the true-up period.</w:t>
      </w:r>
    </w:p>
    <w:p w14:paraId="59055528" w14:textId="77777777" w:rsidR="00EF4552" w:rsidRPr="002E46E7" w:rsidRDefault="00EF4552" w:rsidP="00CD1C0A">
      <w:pPr>
        <w:jc w:val="both"/>
        <w:rPr>
          <w:sz w:val="24"/>
          <w:szCs w:val="24"/>
        </w:rPr>
      </w:pPr>
    </w:p>
    <w:p w14:paraId="59B2F65D" w14:textId="54E18543" w:rsidR="00CD1C0A" w:rsidRDefault="002A5729" w:rsidP="008E1030">
      <w:pPr>
        <w:tabs>
          <w:tab w:val="left" w:pos="0"/>
        </w:tabs>
        <w:jc w:val="both"/>
        <w:rPr>
          <w:sz w:val="24"/>
          <w:szCs w:val="24"/>
        </w:rPr>
      </w:pPr>
      <w:r w:rsidRPr="00523C14">
        <w:rPr>
          <w:sz w:val="24"/>
          <w:szCs w:val="24"/>
        </w:rPr>
        <w:t xml:space="preserve">MSEC </w:t>
      </w:r>
      <w:r w:rsidR="008E1030" w:rsidRPr="00523C14">
        <w:rPr>
          <w:sz w:val="24"/>
          <w:szCs w:val="24"/>
        </w:rPr>
        <w:t xml:space="preserve">has requested a </w:t>
      </w:r>
      <w:r w:rsidR="00EF329E" w:rsidRPr="00523C14">
        <w:rPr>
          <w:sz w:val="24"/>
          <w:szCs w:val="24"/>
        </w:rPr>
        <w:t>SJRA p</w:t>
      </w:r>
      <w:r w:rsidR="008E1030" w:rsidRPr="00523C14">
        <w:rPr>
          <w:sz w:val="24"/>
          <w:szCs w:val="24"/>
        </w:rPr>
        <w:t xml:space="preserve">ass-through rate change </w:t>
      </w:r>
      <w:r w:rsidR="00EF329E" w:rsidRPr="00523C14">
        <w:rPr>
          <w:sz w:val="24"/>
          <w:szCs w:val="24"/>
        </w:rPr>
        <w:t xml:space="preserve">from </w:t>
      </w:r>
      <w:r w:rsidR="00CB4BD9" w:rsidRPr="00412C36">
        <w:rPr>
          <w:sz w:val="24"/>
          <w:szCs w:val="24"/>
        </w:rPr>
        <w:t>$</w:t>
      </w:r>
      <w:r w:rsidR="00412C36">
        <w:rPr>
          <w:sz w:val="24"/>
          <w:szCs w:val="24"/>
        </w:rPr>
        <w:t>3.</w:t>
      </w:r>
      <w:r w:rsidR="00F0067F">
        <w:rPr>
          <w:sz w:val="24"/>
          <w:szCs w:val="24"/>
        </w:rPr>
        <w:t>64</w:t>
      </w:r>
      <w:r w:rsidR="00EF329E" w:rsidRPr="00523C14">
        <w:rPr>
          <w:sz w:val="24"/>
          <w:szCs w:val="24"/>
        </w:rPr>
        <w:t xml:space="preserve"> to $</w:t>
      </w:r>
      <w:r w:rsidR="00F0067F">
        <w:rPr>
          <w:sz w:val="24"/>
          <w:szCs w:val="24"/>
        </w:rPr>
        <w:t>2.50</w:t>
      </w:r>
      <w:r w:rsidR="00F05189" w:rsidRPr="00523C14">
        <w:rPr>
          <w:sz w:val="24"/>
          <w:szCs w:val="24"/>
        </w:rPr>
        <w:t xml:space="preserve"> </w:t>
      </w:r>
      <w:r w:rsidR="008E1030" w:rsidRPr="00523C14">
        <w:rPr>
          <w:sz w:val="24"/>
          <w:szCs w:val="24"/>
        </w:rPr>
        <w:t xml:space="preserve">per thousand gallons for </w:t>
      </w:r>
      <w:r w:rsidR="00023C77" w:rsidRPr="00523C14">
        <w:rPr>
          <w:sz w:val="24"/>
          <w:szCs w:val="24"/>
        </w:rPr>
        <w:t>the</w:t>
      </w:r>
      <w:r w:rsidR="001D1BCA" w:rsidRPr="00523C14">
        <w:rPr>
          <w:sz w:val="24"/>
          <w:szCs w:val="24"/>
        </w:rPr>
        <w:t xml:space="preserve"> subdivisions </w:t>
      </w:r>
      <w:r w:rsidR="00023C77" w:rsidRPr="00523C14">
        <w:rPr>
          <w:sz w:val="24"/>
          <w:szCs w:val="24"/>
        </w:rPr>
        <w:t>and</w:t>
      </w:r>
      <w:r w:rsidR="001D1BCA" w:rsidRPr="00523C14">
        <w:rPr>
          <w:sz w:val="24"/>
          <w:szCs w:val="24"/>
        </w:rPr>
        <w:t xml:space="preserve"> corresponding </w:t>
      </w:r>
      <w:r w:rsidR="008E1030" w:rsidRPr="00523C14">
        <w:rPr>
          <w:sz w:val="24"/>
          <w:szCs w:val="24"/>
        </w:rPr>
        <w:t xml:space="preserve">public water system </w:t>
      </w:r>
      <w:r w:rsidR="00E640B3" w:rsidRPr="00523C14">
        <w:rPr>
          <w:sz w:val="24"/>
          <w:szCs w:val="24"/>
        </w:rPr>
        <w:t>numbers</w:t>
      </w:r>
      <w:r w:rsidR="00023C77" w:rsidRPr="00523C14">
        <w:rPr>
          <w:sz w:val="24"/>
          <w:szCs w:val="24"/>
        </w:rPr>
        <w:t xml:space="preserve"> on the list below</w:t>
      </w:r>
      <w:r w:rsidR="008E1030" w:rsidRPr="00523C14">
        <w:rPr>
          <w:sz w:val="24"/>
          <w:szCs w:val="24"/>
        </w:rPr>
        <w:t>.</w:t>
      </w:r>
      <w:r w:rsidR="008E1030" w:rsidRPr="00523C14">
        <w:rPr>
          <w:rFonts w:cs="Baskerville Old Face"/>
          <w:sz w:val="24"/>
          <w:szCs w:val="24"/>
          <w:vertAlign w:val="superscript"/>
        </w:rPr>
        <w:footnoteReference w:id="5"/>
      </w:r>
      <w:r w:rsidR="00AE78F5">
        <w:rPr>
          <w:sz w:val="24"/>
          <w:szCs w:val="24"/>
        </w:rPr>
        <w:t xml:space="preserve"> </w:t>
      </w:r>
      <w:r w:rsidR="00C65F8F">
        <w:rPr>
          <w:sz w:val="24"/>
          <w:szCs w:val="24"/>
        </w:rPr>
        <w:t>The pass-</w:t>
      </w:r>
      <w:r w:rsidR="00C65F8F">
        <w:rPr>
          <w:sz w:val="24"/>
          <w:szCs w:val="24"/>
        </w:rPr>
        <w:lastRenderedPageBreak/>
        <w:t xml:space="preserve">through rate </w:t>
      </w:r>
      <w:r w:rsidR="00015736">
        <w:rPr>
          <w:sz w:val="24"/>
          <w:szCs w:val="24"/>
        </w:rPr>
        <w:t xml:space="preserve">includes </w:t>
      </w:r>
      <w:r w:rsidR="00B71AD7">
        <w:rPr>
          <w:sz w:val="24"/>
          <w:szCs w:val="24"/>
        </w:rPr>
        <w:t xml:space="preserve">a true-up </w:t>
      </w:r>
      <w:r w:rsidR="0095557F">
        <w:rPr>
          <w:sz w:val="24"/>
          <w:szCs w:val="24"/>
        </w:rPr>
        <w:t xml:space="preserve">of over or under-collected amounts </w:t>
      </w:r>
      <w:r w:rsidR="00A300D5">
        <w:rPr>
          <w:sz w:val="24"/>
          <w:szCs w:val="24"/>
        </w:rPr>
        <w:t>from the previous pass through.</w:t>
      </w:r>
      <w:r w:rsidR="003E750C">
        <w:rPr>
          <w:sz w:val="24"/>
          <w:szCs w:val="24"/>
        </w:rPr>
        <w:t xml:space="preserve"> </w:t>
      </w:r>
      <w:r w:rsidR="00D93A45">
        <w:rPr>
          <w:sz w:val="24"/>
          <w:szCs w:val="24"/>
        </w:rPr>
        <w:t>The current true-up</w:t>
      </w:r>
      <w:r w:rsidR="00537C5B">
        <w:rPr>
          <w:sz w:val="24"/>
          <w:szCs w:val="24"/>
        </w:rPr>
        <w:t xml:space="preserve"> calculation</w:t>
      </w:r>
      <w:r w:rsidR="00D93A45">
        <w:rPr>
          <w:sz w:val="24"/>
          <w:szCs w:val="24"/>
        </w:rPr>
        <w:t xml:space="preserve"> </w:t>
      </w:r>
      <w:r w:rsidR="00761EEE">
        <w:rPr>
          <w:sz w:val="24"/>
          <w:szCs w:val="24"/>
        </w:rPr>
        <w:t xml:space="preserve">is shown in Exhibit </w:t>
      </w:r>
      <w:r w:rsidR="00932A90">
        <w:rPr>
          <w:sz w:val="24"/>
          <w:szCs w:val="24"/>
        </w:rPr>
        <w:t xml:space="preserve">C-3 of the Application and is determined to be a decrease of </w:t>
      </w:r>
      <w:r w:rsidR="00880958">
        <w:rPr>
          <w:sz w:val="24"/>
          <w:szCs w:val="24"/>
        </w:rPr>
        <w:t>$0.25 to the pass-through amount.</w:t>
      </w:r>
      <w:r w:rsidR="00880958">
        <w:rPr>
          <w:rStyle w:val="FootnoteReference"/>
          <w:sz w:val="24"/>
          <w:szCs w:val="24"/>
        </w:rPr>
        <w:footnoteReference w:id="6"/>
      </w:r>
      <w:r w:rsidR="00880958">
        <w:rPr>
          <w:sz w:val="24"/>
          <w:szCs w:val="24"/>
        </w:rPr>
        <w:t xml:space="preserve"> </w:t>
      </w:r>
      <w:r w:rsidR="0009669A" w:rsidRPr="00523C14">
        <w:rPr>
          <w:sz w:val="24"/>
          <w:szCs w:val="24"/>
        </w:rPr>
        <w:t xml:space="preserve">The application was supported by documentation from </w:t>
      </w:r>
      <w:r w:rsidR="005331B3" w:rsidRPr="00523C14">
        <w:rPr>
          <w:sz w:val="24"/>
          <w:szCs w:val="24"/>
        </w:rPr>
        <w:t>SJRA</w:t>
      </w:r>
      <w:r w:rsidR="0009669A" w:rsidRPr="00523C14">
        <w:rPr>
          <w:rFonts w:cs="Baskerville Old Face"/>
          <w:sz w:val="24"/>
          <w:szCs w:val="24"/>
        </w:rPr>
        <w:t xml:space="preserve">, which confirms the </w:t>
      </w:r>
      <w:r w:rsidR="00035E9F">
        <w:rPr>
          <w:rFonts w:cs="Baskerville Old Face"/>
          <w:sz w:val="24"/>
          <w:szCs w:val="24"/>
        </w:rPr>
        <w:t>decrease</w:t>
      </w:r>
      <w:r w:rsidR="0009669A" w:rsidRPr="00523C14">
        <w:rPr>
          <w:rFonts w:cs="Baskerville Old Face"/>
          <w:sz w:val="24"/>
          <w:szCs w:val="24"/>
        </w:rPr>
        <w:t xml:space="preserve"> in the fees charged to </w:t>
      </w:r>
      <w:r w:rsidR="001D1BCA" w:rsidRPr="00523C14">
        <w:rPr>
          <w:rFonts w:cs="Baskerville Old Face"/>
          <w:sz w:val="24"/>
          <w:szCs w:val="24"/>
        </w:rPr>
        <w:t>MSEC</w:t>
      </w:r>
      <w:r w:rsidR="0009669A" w:rsidRPr="00523C14">
        <w:rPr>
          <w:rFonts w:cs="Baskerville Old Face"/>
          <w:sz w:val="24"/>
          <w:szCs w:val="24"/>
        </w:rPr>
        <w:t>.</w:t>
      </w:r>
      <w:r w:rsidR="0009669A" w:rsidRPr="00523C14">
        <w:rPr>
          <w:rFonts w:cs="Baskerville Old Face"/>
          <w:sz w:val="24"/>
          <w:szCs w:val="24"/>
          <w:vertAlign w:val="superscript"/>
        </w:rPr>
        <w:footnoteReference w:id="7"/>
      </w:r>
      <w:r w:rsidR="0009669A" w:rsidRPr="00523C14">
        <w:rPr>
          <w:rFonts w:cs="Baskerville Old Face"/>
          <w:sz w:val="24"/>
          <w:szCs w:val="24"/>
        </w:rPr>
        <w:t xml:space="preserve"> </w:t>
      </w:r>
      <w:r w:rsidR="008E1030" w:rsidRPr="00523C14">
        <w:rPr>
          <w:sz w:val="24"/>
          <w:szCs w:val="24"/>
        </w:rPr>
        <w:t>The request</w:t>
      </w:r>
      <w:r w:rsidR="0009669A" w:rsidRPr="00523C14">
        <w:rPr>
          <w:sz w:val="24"/>
          <w:szCs w:val="24"/>
        </w:rPr>
        <w:t>ed pass-through rate</w:t>
      </w:r>
      <w:r w:rsidR="008E1030" w:rsidRPr="00523C14">
        <w:rPr>
          <w:sz w:val="24"/>
          <w:szCs w:val="24"/>
        </w:rPr>
        <w:t xml:space="preserve"> includes line loss in accordance with the pass-through equation listed on the tariff </w:t>
      </w:r>
      <w:r w:rsidR="0009669A" w:rsidRPr="00523C14">
        <w:rPr>
          <w:sz w:val="24"/>
          <w:szCs w:val="24"/>
        </w:rPr>
        <w:t xml:space="preserve">for line loss of </w:t>
      </w:r>
      <w:r w:rsidR="001F2070">
        <w:rPr>
          <w:sz w:val="24"/>
          <w:szCs w:val="24"/>
        </w:rPr>
        <w:t>3.02</w:t>
      </w:r>
      <w:r w:rsidR="0009669A" w:rsidRPr="00523C14">
        <w:rPr>
          <w:sz w:val="24"/>
          <w:szCs w:val="24"/>
        </w:rPr>
        <w:t xml:space="preserve">%, </w:t>
      </w:r>
      <w:r w:rsidR="008E1030" w:rsidRPr="00523C14">
        <w:rPr>
          <w:sz w:val="24"/>
          <w:szCs w:val="24"/>
        </w:rPr>
        <w:t xml:space="preserve">supported by </w:t>
      </w:r>
      <w:r w:rsidR="001E3B9E">
        <w:rPr>
          <w:sz w:val="24"/>
          <w:szCs w:val="24"/>
        </w:rPr>
        <w:t>25</w:t>
      </w:r>
      <w:r w:rsidR="008E1030" w:rsidRPr="00523C14">
        <w:rPr>
          <w:sz w:val="24"/>
          <w:szCs w:val="24"/>
        </w:rPr>
        <w:t xml:space="preserve"> months of documentation </w:t>
      </w:r>
      <w:r w:rsidR="00023C77" w:rsidRPr="00523C14">
        <w:rPr>
          <w:sz w:val="24"/>
          <w:szCs w:val="24"/>
        </w:rPr>
        <w:t xml:space="preserve">provided </w:t>
      </w:r>
      <w:r w:rsidR="008E1030" w:rsidRPr="00523C14">
        <w:rPr>
          <w:sz w:val="24"/>
          <w:szCs w:val="24"/>
        </w:rPr>
        <w:t xml:space="preserve">by </w:t>
      </w:r>
      <w:r w:rsidR="00023C77" w:rsidRPr="00523C14">
        <w:rPr>
          <w:sz w:val="24"/>
          <w:szCs w:val="24"/>
        </w:rPr>
        <w:t>MSEC</w:t>
      </w:r>
      <w:r w:rsidR="008E1030" w:rsidRPr="00523C14">
        <w:rPr>
          <w:sz w:val="24"/>
          <w:szCs w:val="24"/>
        </w:rPr>
        <w:t>.</w:t>
      </w:r>
      <w:r w:rsidR="00EF6774" w:rsidRPr="00523C14">
        <w:rPr>
          <w:rStyle w:val="FootnoteReference"/>
          <w:sz w:val="24"/>
          <w:szCs w:val="24"/>
        </w:rPr>
        <w:footnoteReference w:id="8"/>
      </w:r>
    </w:p>
    <w:p w14:paraId="154FEF40" w14:textId="77777777" w:rsidR="00EF4552" w:rsidRDefault="00EF4552" w:rsidP="008E1030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3505"/>
      </w:tblGrid>
      <w:tr w:rsidR="001D1BCA" w14:paraId="620345DA" w14:textId="77777777" w:rsidTr="001D1BCA">
        <w:tc>
          <w:tcPr>
            <w:tcW w:w="5845" w:type="dxa"/>
          </w:tcPr>
          <w:p w14:paraId="011BFFBE" w14:textId="29997D46" w:rsidR="001D1BCA" w:rsidRPr="001D1BCA" w:rsidRDefault="001D1BCA" w:rsidP="001D1BCA">
            <w:pPr>
              <w:tabs>
                <w:tab w:val="left" w:pos="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D1BCA">
              <w:rPr>
                <w:b/>
                <w:bCs/>
                <w:sz w:val="24"/>
                <w:szCs w:val="24"/>
              </w:rPr>
              <w:t>SUBDIVISION</w:t>
            </w:r>
          </w:p>
        </w:tc>
        <w:tc>
          <w:tcPr>
            <w:tcW w:w="3505" w:type="dxa"/>
          </w:tcPr>
          <w:p w14:paraId="2A2ED738" w14:textId="764AC20B" w:rsidR="001D1BCA" w:rsidRPr="001D1BCA" w:rsidRDefault="001D1BCA" w:rsidP="001D1BCA">
            <w:pPr>
              <w:tabs>
                <w:tab w:val="left" w:pos="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D1BCA">
              <w:rPr>
                <w:b/>
                <w:bCs/>
                <w:sz w:val="24"/>
                <w:szCs w:val="24"/>
              </w:rPr>
              <w:t>PWS ID Number</w:t>
            </w:r>
          </w:p>
        </w:tc>
      </w:tr>
      <w:tr w:rsidR="002A40B6" w14:paraId="5FF5EB7C" w14:textId="77777777" w:rsidTr="00E37478">
        <w:tc>
          <w:tcPr>
            <w:tcW w:w="5845" w:type="dxa"/>
            <w:vAlign w:val="center"/>
          </w:tcPr>
          <w:p w14:paraId="329B9E9D" w14:textId="6E2CF07B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Capitol</w:t>
            </w:r>
            <w:r w:rsidRPr="001845A9">
              <w:rPr>
                <w:rFonts w:eastAsia="Arial"/>
                <w:color w:val="000000"/>
                <w:sz w:val="22"/>
              </w:rPr>
              <w:tab/>
              <w:t>Hills</w:t>
            </w:r>
          </w:p>
        </w:tc>
        <w:tc>
          <w:tcPr>
            <w:tcW w:w="3505" w:type="dxa"/>
            <w:vAlign w:val="center"/>
          </w:tcPr>
          <w:p w14:paraId="1720CA19" w14:textId="4D12A33B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1700638</w:t>
            </w:r>
          </w:p>
        </w:tc>
      </w:tr>
      <w:tr w:rsidR="002A40B6" w14:paraId="1B1EF884" w14:textId="77777777" w:rsidTr="00E37478">
        <w:tc>
          <w:tcPr>
            <w:tcW w:w="5845" w:type="dxa"/>
            <w:vAlign w:val="center"/>
          </w:tcPr>
          <w:p w14:paraId="7857DC0B" w14:textId="5F0CF4B6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Crown Oaks</w:t>
            </w:r>
          </w:p>
        </w:tc>
        <w:tc>
          <w:tcPr>
            <w:tcW w:w="3505" w:type="dxa"/>
            <w:vAlign w:val="center"/>
          </w:tcPr>
          <w:p w14:paraId="5DA196B1" w14:textId="0F14C1A3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1700638</w:t>
            </w:r>
          </w:p>
        </w:tc>
      </w:tr>
      <w:tr w:rsidR="00AF11A5" w14:paraId="6E52C612" w14:textId="77777777" w:rsidTr="00E37478">
        <w:tc>
          <w:tcPr>
            <w:tcW w:w="5845" w:type="dxa"/>
            <w:vAlign w:val="center"/>
          </w:tcPr>
          <w:p w14:paraId="02596C77" w14:textId="1F8C9CE5" w:rsidR="00AF11A5" w:rsidRPr="001845A9" w:rsidRDefault="00AF11A5" w:rsidP="002A40B6">
            <w:pPr>
              <w:tabs>
                <w:tab w:val="left" w:pos="0"/>
              </w:tabs>
              <w:jc w:val="both"/>
              <w:rPr>
                <w:rFonts w:eastAsia="Arial"/>
                <w:color w:val="000000"/>
                <w:sz w:val="22"/>
              </w:rPr>
            </w:pPr>
            <w:r>
              <w:rPr>
                <w:rFonts w:eastAsia="Arial"/>
                <w:color w:val="000000"/>
                <w:sz w:val="22"/>
              </w:rPr>
              <w:t>Crown Ranch</w:t>
            </w:r>
          </w:p>
        </w:tc>
        <w:tc>
          <w:tcPr>
            <w:tcW w:w="3505" w:type="dxa"/>
            <w:vAlign w:val="center"/>
          </w:tcPr>
          <w:p w14:paraId="3BA2C455" w14:textId="0A47334E" w:rsidR="00AF11A5" w:rsidRPr="001845A9" w:rsidRDefault="00F456AA" w:rsidP="002A40B6">
            <w:pPr>
              <w:tabs>
                <w:tab w:val="left" w:pos="0"/>
              </w:tabs>
              <w:jc w:val="both"/>
              <w:rPr>
                <w:rFonts w:eastAsia="Arial"/>
                <w:color w:val="000000"/>
                <w:sz w:val="22"/>
              </w:rPr>
            </w:pPr>
            <w:r>
              <w:rPr>
                <w:rFonts w:eastAsia="Arial"/>
                <w:color w:val="000000"/>
                <w:sz w:val="22"/>
              </w:rPr>
              <w:t>1700781</w:t>
            </w:r>
          </w:p>
        </w:tc>
      </w:tr>
      <w:tr w:rsidR="002A40B6" w14:paraId="4BEDF9AD" w14:textId="77777777" w:rsidTr="00E37478">
        <w:tc>
          <w:tcPr>
            <w:tcW w:w="5845" w:type="dxa"/>
            <w:vAlign w:val="center"/>
          </w:tcPr>
          <w:p w14:paraId="0E30AF3B" w14:textId="2A5543B0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Grand Lake Estates</w:t>
            </w:r>
          </w:p>
        </w:tc>
        <w:tc>
          <w:tcPr>
            <w:tcW w:w="3505" w:type="dxa"/>
            <w:vAlign w:val="center"/>
          </w:tcPr>
          <w:p w14:paraId="7CBF24A6" w14:textId="241276A1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1700638</w:t>
            </w:r>
          </w:p>
        </w:tc>
      </w:tr>
      <w:tr w:rsidR="002A40B6" w14:paraId="3B903021" w14:textId="77777777" w:rsidTr="00E37478">
        <w:tc>
          <w:tcPr>
            <w:tcW w:w="5845" w:type="dxa"/>
            <w:vAlign w:val="center"/>
          </w:tcPr>
          <w:p w14:paraId="039047FB" w14:textId="735DC119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Highland Ranch</w:t>
            </w:r>
          </w:p>
        </w:tc>
        <w:tc>
          <w:tcPr>
            <w:tcW w:w="3505" w:type="dxa"/>
            <w:vAlign w:val="center"/>
          </w:tcPr>
          <w:p w14:paraId="51260B66" w14:textId="6EC5C847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1700638</w:t>
            </w:r>
          </w:p>
        </w:tc>
      </w:tr>
      <w:tr w:rsidR="002A40B6" w14:paraId="38DB5399" w14:textId="77777777" w:rsidTr="00E37478">
        <w:tc>
          <w:tcPr>
            <w:tcW w:w="5845" w:type="dxa"/>
            <w:vAlign w:val="center"/>
          </w:tcPr>
          <w:p w14:paraId="2593474B" w14:textId="34A130B9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Hills of Montgomery</w:t>
            </w:r>
          </w:p>
        </w:tc>
        <w:tc>
          <w:tcPr>
            <w:tcW w:w="3505" w:type="dxa"/>
            <w:vAlign w:val="center"/>
          </w:tcPr>
          <w:p w14:paraId="1E22D1E7" w14:textId="26D6F676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1700638</w:t>
            </w:r>
          </w:p>
        </w:tc>
      </w:tr>
      <w:tr w:rsidR="002A40B6" w14:paraId="09D004F6" w14:textId="77777777" w:rsidTr="00E37478">
        <w:tc>
          <w:tcPr>
            <w:tcW w:w="5845" w:type="dxa"/>
            <w:vAlign w:val="center"/>
          </w:tcPr>
          <w:p w14:paraId="5122F5C3" w14:textId="1FB9CAC3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Lake Forest Lodge</w:t>
            </w:r>
          </w:p>
        </w:tc>
        <w:tc>
          <w:tcPr>
            <w:tcW w:w="3505" w:type="dxa"/>
            <w:vAlign w:val="center"/>
          </w:tcPr>
          <w:p w14:paraId="453B2A3B" w14:textId="35A44FAA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1700638</w:t>
            </w:r>
          </w:p>
        </w:tc>
      </w:tr>
      <w:tr w:rsidR="002A40B6" w14:paraId="52579BD2" w14:textId="77777777" w:rsidTr="00E37478">
        <w:tc>
          <w:tcPr>
            <w:tcW w:w="5845" w:type="dxa"/>
            <w:vAlign w:val="center"/>
          </w:tcPr>
          <w:p w14:paraId="0C5AF796" w14:textId="7B9108C4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Lake Forest Lodge South</w:t>
            </w:r>
          </w:p>
        </w:tc>
        <w:tc>
          <w:tcPr>
            <w:tcW w:w="3505" w:type="dxa"/>
            <w:vAlign w:val="center"/>
          </w:tcPr>
          <w:p w14:paraId="18D8DB09" w14:textId="060A4982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1700638</w:t>
            </w:r>
          </w:p>
        </w:tc>
      </w:tr>
      <w:tr w:rsidR="002A40B6" w14:paraId="6431FCC3" w14:textId="77777777" w:rsidTr="00E37478">
        <w:tc>
          <w:tcPr>
            <w:tcW w:w="5845" w:type="dxa"/>
            <w:vAlign w:val="center"/>
          </w:tcPr>
          <w:p w14:paraId="24E9DCEB" w14:textId="53B2AEE8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Legacy Creek Estates</w:t>
            </w:r>
          </w:p>
        </w:tc>
        <w:tc>
          <w:tcPr>
            <w:tcW w:w="3505" w:type="dxa"/>
            <w:vAlign w:val="center"/>
          </w:tcPr>
          <w:p w14:paraId="3ACCF724" w14:textId="08ECDA58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1700638</w:t>
            </w:r>
          </w:p>
        </w:tc>
      </w:tr>
      <w:tr w:rsidR="002A40B6" w14:paraId="546B9CF8" w14:textId="77777777" w:rsidTr="00E37478">
        <w:tc>
          <w:tcPr>
            <w:tcW w:w="5845" w:type="dxa"/>
            <w:vAlign w:val="center"/>
          </w:tcPr>
          <w:p w14:paraId="6CBAB920" w14:textId="01811034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Lakeview</w:t>
            </w:r>
          </w:p>
        </w:tc>
        <w:tc>
          <w:tcPr>
            <w:tcW w:w="3505" w:type="dxa"/>
            <w:vAlign w:val="center"/>
          </w:tcPr>
          <w:p w14:paraId="525CFD3B" w14:textId="4F575123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1700638</w:t>
            </w:r>
          </w:p>
        </w:tc>
      </w:tr>
      <w:tr w:rsidR="002A40B6" w14:paraId="733B3644" w14:textId="77777777" w:rsidTr="00E37478">
        <w:tc>
          <w:tcPr>
            <w:tcW w:w="5845" w:type="dxa"/>
            <w:vAlign w:val="center"/>
          </w:tcPr>
          <w:p w14:paraId="3F71BC72" w14:textId="63D09909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Oaklawn Estates</w:t>
            </w:r>
          </w:p>
        </w:tc>
        <w:tc>
          <w:tcPr>
            <w:tcW w:w="3505" w:type="dxa"/>
            <w:vAlign w:val="center"/>
          </w:tcPr>
          <w:p w14:paraId="09573FE7" w14:textId="548BD419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1700638</w:t>
            </w:r>
          </w:p>
        </w:tc>
      </w:tr>
      <w:tr w:rsidR="002A40B6" w14:paraId="14F9DE84" w14:textId="77777777" w:rsidTr="00E37478">
        <w:tc>
          <w:tcPr>
            <w:tcW w:w="5845" w:type="dxa"/>
            <w:vAlign w:val="center"/>
          </w:tcPr>
          <w:p w14:paraId="419DB521" w14:textId="13549728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Old Kentucky Farms</w:t>
            </w:r>
          </w:p>
        </w:tc>
        <w:tc>
          <w:tcPr>
            <w:tcW w:w="3505" w:type="dxa"/>
            <w:vAlign w:val="center"/>
          </w:tcPr>
          <w:p w14:paraId="5A3A9884" w14:textId="2F37855E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1700638</w:t>
            </w:r>
          </w:p>
        </w:tc>
      </w:tr>
      <w:tr w:rsidR="002A40B6" w14:paraId="474DD157" w14:textId="77777777" w:rsidTr="00E37478">
        <w:tc>
          <w:tcPr>
            <w:tcW w:w="5845" w:type="dxa"/>
            <w:vAlign w:val="center"/>
          </w:tcPr>
          <w:p w14:paraId="50DA2A45" w14:textId="00042498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Montgomery Trace</w:t>
            </w:r>
          </w:p>
        </w:tc>
        <w:tc>
          <w:tcPr>
            <w:tcW w:w="3505" w:type="dxa"/>
            <w:vAlign w:val="center"/>
          </w:tcPr>
          <w:p w14:paraId="5C947B5F" w14:textId="39FC8C99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1700638</w:t>
            </w:r>
          </w:p>
        </w:tc>
      </w:tr>
      <w:tr w:rsidR="002A40B6" w14:paraId="6DC086CC" w14:textId="77777777" w:rsidTr="00E37478">
        <w:tc>
          <w:tcPr>
            <w:tcW w:w="5845" w:type="dxa"/>
            <w:vAlign w:val="center"/>
          </w:tcPr>
          <w:p w14:paraId="0F64CAAE" w14:textId="28AA97F6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Ridge Lake Shores</w:t>
            </w:r>
          </w:p>
        </w:tc>
        <w:tc>
          <w:tcPr>
            <w:tcW w:w="3505" w:type="dxa"/>
            <w:vAlign w:val="center"/>
          </w:tcPr>
          <w:p w14:paraId="28C0210C" w14:textId="3394798E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1700638</w:t>
            </w:r>
          </w:p>
        </w:tc>
      </w:tr>
      <w:tr w:rsidR="002B1B05" w14:paraId="4B9AD6A6" w14:textId="77777777" w:rsidTr="00E37478">
        <w:tc>
          <w:tcPr>
            <w:tcW w:w="5845" w:type="dxa"/>
            <w:vAlign w:val="center"/>
          </w:tcPr>
          <w:p w14:paraId="178163E4" w14:textId="63150DBC" w:rsidR="002B1B05" w:rsidRPr="001845A9" w:rsidRDefault="002B1B05" w:rsidP="002A40B6">
            <w:pPr>
              <w:tabs>
                <w:tab w:val="left" w:pos="0"/>
              </w:tabs>
              <w:jc w:val="both"/>
              <w:rPr>
                <w:rFonts w:eastAsia="Arial"/>
                <w:color w:val="000000"/>
                <w:sz w:val="22"/>
              </w:rPr>
            </w:pPr>
            <w:r>
              <w:rPr>
                <w:rFonts w:eastAsia="Arial"/>
                <w:color w:val="000000"/>
                <w:sz w:val="22"/>
              </w:rPr>
              <w:t>Stillwater Estates</w:t>
            </w:r>
          </w:p>
        </w:tc>
        <w:tc>
          <w:tcPr>
            <w:tcW w:w="3505" w:type="dxa"/>
            <w:vAlign w:val="center"/>
          </w:tcPr>
          <w:p w14:paraId="59E1EF01" w14:textId="27275485" w:rsidR="002B1B05" w:rsidRPr="001845A9" w:rsidRDefault="002B1B05" w:rsidP="002A40B6">
            <w:pPr>
              <w:tabs>
                <w:tab w:val="left" w:pos="0"/>
              </w:tabs>
              <w:jc w:val="both"/>
              <w:rPr>
                <w:rFonts w:eastAsia="Arial"/>
                <w:color w:val="000000"/>
                <w:sz w:val="22"/>
              </w:rPr>
            </w:pPr>
            <w:r>
              <w:rPr>
                <w:rFonts w:eastAsia="Arial"/>
                <w:color w:val="000000"/>
                <w:sz w:val="22"/>
              </w:rPr>
              <w:t>1700677</w:t>
            </w:r>
          </w:p>
        </w:tc>
      </w:tr>
      <w:tr w:rsidR="002A40B6" w14:paraId="7F81669D" w14:textId="77777777" w:rsidTr="00E37478">
        <w:tc>
          <w:tcPr>
            <w:tcW w:w="5845" w:type="dxa"/>
            <w:vAlign w:val="center"/>
          </w:tcPr>
          <w:p w14:paraId="0E003E38" w14:textId="62081779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proofErr w:type="spellStart"/>
            <w:r w:rsidRPr="001845A9">
              <w:rPr>
                <w:rFonts w:eastAsia="Arial"/>
                <w:color w:val="000000"/>
                <w:sz w:val="22"/>
              </w:rPr>
              <w:t>Valleywood</w:t>
            </w:r>
            <w:proofErr w:type="spellEnd"/>
            <w:r w:rsidRPr="001845A9">
              <w:rPr>
                <w:rFonts w:eastAsia="Arial"/>
                <w:color w:val="000000"/>
                <w:sz w:val="22"/>
              </w:rPr>
              <w:t xml:space="preserve"> Acres</w:t>
            </w:r>
          </w:p>
        </w:tc>
        <w:tc>
          <w:tcPr>
            <w:tcW w:w="3505" w:type="dxa"/>
            <w:vAlign w:val="center"/>
          </w:tcPr>
          <w:p w14:paraId="3A5F926E" w14:textId="6B796375" w:rsidR="002A40B6" w:rsidRPr="00023C77" w:rsidRDefault="002A40B6" w:rsidP="002A40B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845A9">
              <w:rPr>
                <w:rFonts w:eastAsia="Arial"/>
                <w:color w:val="000000"/>
                <w:sz w:val="22"/>
              </w:rPr>
              <w:t>1700638</w:t>
            </w:r>
          </w:p>
        </w:tc>
      </w:tr>
      <w:tr w:rsidR="002A40B6" w14:paraId="11E59B43" w14:textId="77777777" w:rsidTr="00E37478">
        <w:tc>
          <w:tcPr>
            <w:tcW w:w="5845" w:type="dxa"/>
            <w:vAlign w:val="center"/>
          </w:tcPr>
          <w:p w14:paraId="02E31FBA" w14:textId="30820AA5" w:rsidR="002A40B6" w:rsidRPr="001845A9" w:rsidRDefault="002A40B6" w:rsidP="002A40B6">
            <w:pPr>
              <w:tabs>
                <w:tab w:val="left" w:pos="0"/>
              </w:tabs>
              <w:jc w:val="both"/>
              <w:rPr>
                <w:rFonts w:eastAsia="Arial"/>
                <w:color w:val="000000"/>
                <w:sz w:val="22"/>
              </w:rPr>
            </w:pPr>
            <w:r w:rsidRPr="001845A9">
              <w:rPr>
                <w:rFonts w:eastAsia="Arial"/>
                <w:color w:val="000000"/>
                <w:sz w:val="22"/>
              </w:rPr>
              <w:t>Woodforest</w:t>
            </w:r>
          </w:p>
        </w:tc>
        <w:tc>
          <w:tcPr>
            <w:tcW w:w="3505" w:type="dxa"/>
            <w:vAlign w:val="center"/>
          </w:tcPr>
          <w:p w14:paraId="5E44D67E" w14:textId="07DF235A" w:rsidR="002A40B6" w:rsidRPr="001845A9" w:rsidRDefault="002A40B6" w:rsidP="002A40B6">
            <w:pPr>
              <w:tabs>
                <w:tab w:val="left" w:pos="0"/>
              </w:tabs>
              <w:jc w:val="both"/>
              <w:rPr>
                <w:rFonts w:eastAsia="Arial"/>
                <w:color w:val="000000"/>
                <w:sz w:val="22"/>
              </w:rPr>
            </w:pPr>
            <w:r w:rsidRPr="001845A9">
              <w:rPr>
                <w:rFonts w:eastAsia="Arial"/>
                <w:color w:val="000000"/>
                <w:sz w:val="22"/>
              </w:rPr>
              <w:t>1700638</w:t>
            </w:r>
          </w:p>
        </w:tc>
      </w:tr>
      <w:tr w:rsidR="002A40B6" w14:paraId="562B542D" w14:textId="77777777" w:rsidTr="00E37478">
        <w:tc>
          <w:tcPr>
            <w:tcW w:w="5845" w:type="dxa"/>
            <w:vAlign w:val="center"/>
          </w:tcPr>
          <w:p w14:paraId="681076A0" w14:textId="574922C7" w:rsidR="002A40B6" w:rsidRPr="001845A9" w:rsidRDefault="002A40B6" w:rsidP="002A40B6">
            <w:pPr>
              <w:tabs>
                <w:tab w:val="left" w:pos="0"/>
              </w:tabs>
              <w:jc w:val="both"/>
              <w:rPr>
                <w:rFonts w:eastAsia="Arial"/>
                <w:color w:val="000000"/>
                <w:sz w:val="22"/>
              </w:rPr>
            </w:pPr>
            <w:r w:rsidRPr="001845A9">
              <w:rPr>
                <w:rFonts w:eastAsia="Arial"/>
                <w:color w:val="000000"/>
                <w:sz w:val="22"/>
              </w:rPr>
              <w:t>Woodforest Golf Course</w:t>
            </w:r>
          </w:p>
        </w:tc>
        <w:tc>
          <w:tcPr>
            <w:tcW w:w="3505" w:type="dxa"/>
            <w:vAlign w:val="center"/>
          </w:tcPr>
          <w:p w14:paraId="5AA3BA34" w14:textId="2BC823BB" w:rsidR="002A40B6" w:rsidRPr="001845A9" w:rsidRDefault="002A40B6" w:rsidP="002A40B6">
            <w:pPr>
              <w:tabs>
                <w:tab w:val="left" w:pos="0"/>
              </w:tabs>
              <w:jc w:val="both"/>
              <w:rPr>
                <w:rFonts w:eastAsia="Arial"/>
                <w:color w:val="000000"/>
                <w:sz w:val="22"/>
              </w:rPr>
            </w:pPr>
            <w:r w:rsidRPr="001845A9">
              <w:rPr>
                <w:rFonts w:eastAsia="Arial"/>
                <w:color w:val="000000"/>
                <w:sz w:val="22"/>
              </w:rPr>
              <w:t>1700638</w:t>
            </w:r>
          </w:p>
        </w:tc>
      </w:tr>
    </w:tbl>
    <w:p w14:paraId="4088AC55" w14:textId="77777777" w:rsidR="001D1BCA" w:rsidRPr="002A5729" w:rsidRDefault="001D1BCA" w:rsidP="008E1030">
      <w:pPr>
        <w:tabs>
          <w:tab w:val="left" w:pos="0"/>
        </w:tabs>
        <w:jc w:val="both"/>
        <w:rPr>
          <w:sz w:val="24"/>
          <w:szCs w:val="24"/>
        </w:rPr>
      </w:pPr>
    </w:p>
    <w:p w14:paraId="5953E051" w14:textId="29090123" w:rsidR="00BB003B" w:rsidRPr="001D1BCA" w:rsidRDefault="00BB003B" w:rsidP="00207EEA">
      <w:pPr>
        <w:jc w:val="both"/>
        <w:rPr>
          <w:sz w:val="24"/>
          <w:szCs w:val="24"/>
        </w:rPr>
      </w:pPr>
      <w:r w:rsidRPr="001D1BCA">
        <w:rPr>
          <w:sz w:val="24"/>
          <w:szCs w:val="24"/>
        </w:rPr>
        <w:t>I have reviewed the calculations and assumptions used to determine the requested pass-through rate.</w:t>
      </w:r>
      <w:r w:rsidR="00587DD2" w:rsidRPr="001D1BCA">
        <w:rPr>
          <w:sz w:val="24"/>
          <w:szCs w:val="24"/>
        </w:rPr>
        <w:t xml:space="preserve"> </w:t>
      </w:r>
      <w:r w:rsidRPr="001D1BCA">
        <w:rPr>
          <w:sz w:val="24"/>
          <w:szCs w:val="24"/>
        </w:rPr>
        <w:t>Based upon my review of the underlying calculations and assumptions used to</w:t>
      </w:r>
      <w:r w:rsidR="00023C77">
        <w:rPr>
          <w:sz w:val="24"/>
          <w:szCs w:val="24"/>
        </w:rPr>
        <w:t xml:space="preserve"> support</w:t>
      </w:r>
      <w:r w:rsidRPr="001D1BCA">
        <w:rPr>
          <w:sz w:val="24"/>
          <w:szCs w:val="24"/>
        </w:rPr>
        <w:t xml:space="preserve"> its request, I confirm that </w:t>
      </w:r>
      <w:r w:rsidR="001D1BCA">
        <w:rPr>
          <w:sz w:val="24"/>
          <w:szCs w:val="24"/>
        </w:rPr>
        <w:t>MSEC</w:t>
      </w:r>
      <w:r w:rsidR="0086648F" w:rsidRPr="001D1BCA">
        <w:rPr>
          <w:sz w:val="24"/>
          <w:szCs w:val="24"/>
        </w:rPr>
        <w:t xml:space="preserve">’s </w:t>
      </w:r>
      <w:r w:rsidRPr="001D1BCA">
        <w:rPr>
          <w:sz w:val="24"/>
          <w:szCs w:val="24"/>
        </w:rPr>
        <w:t>pass-through rate is correct.</w:t>
      </w:r>
      <w:r w:rsidRPr="001D1BCA">
        <w:rPr>
          <w:sz w:val="24"/>
          <w:szCs w:val="24"/>
          <w:vertAlign w:val="superscript"/>
        </w:rPr>
        <w:footnoteReference w:id="9"/>
      </w:r>
      <w:r w:rsidRPr="001D1BCA">
        <w:rPr>
          <w:sz w:val="24"/>
          <w:szCs w:val="24"/>
        </w:rPr>
        <w:t xml:space="preserve"> </w:t>
      </w:r>
      <w:r w:rsidR="00A97ACF">
        <w:rPr>
          <w:sz w:val="24"/>
          <w:szCs w:val="24"/>
        </w:rPr>
        <w:t>I have also verified the calculations and assumptions applied in the true-up and I find them to be accurate as well.</w:t>
      </w:r>
      <w:r w:rsidR="00A97ACF">
        <w:rPr>
          <w:rStyle w:val="FootnoteReference"/>
          <w:sz w:val="24"/>
          <w:szCs w:val="24"/>
        </w:rPr>
        <w:footnoteReference w:id="10"/>
      </w:r>
    </w:p>
    <w:p w14:paraId="130E1367" w14:textId="62D6B293" w:rsidR="008521FC" w:rsidRDefault="008521FC" w:rsidP="0004785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5162639" w14:textId="0F14F668" w:rsidR="00BB003B" w:rsidRPr="001D1BCA" w:rsidRDefault="00BB003B" w:rsidP="00BB00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D1BCA">
        <w:rPr>
          <w:sz w:val="24"/>
          <w:szCs w:val="24"/>
        </w:rPr>
        <w:t xml:space="preserve">The application meets the requirements of 16 TAC § 24.25(b)(2). </w:t>
      </w:r>
      <w:r w:rsidR="00BB2633" w:rsidRPr="001D1BCA">
        <w:rPr>
          <w:sz w:val="24"/>
          <w:szCs w:val="24"/>
        </w:rPr>
        <w:t>Therefore,</w:t>
      </w:r>
      <w:r w:rsidR="00587DD2" w:rsidRPr="001D1BCA">
        <w:rPr>
          <w:sz w:val="24"/>
          <w:szCs w:val="24"/>
        </w:rPr>
        <w:t xml:space="preserve"> </w:t>
      </w:r>
      <w:r w:rsidRPr="001D1BCA">
        <w:rPr>
          <w:sz w:val="24"/>
          <w:szCs w:val="24"/>
        </w:rPr>
        <w:t>I recommend that the application be approved as filed</w:t>
      </w:r>
      <w:r w:rsidR="00927C1A" w:rsidRPr="001D1BCA">
        <w:rPr>
          <w:sz w:val="24"/>
          <w:szCs w:val="24"/>
        </w:rPr>
        <w:t xml:space="preserve"> </w:t>
      </w:r>
      <w:r w:rsidRPr="001D1BCA">
        <w:rPr>
          <w:sz w:val="24"/>
          <w:szCs w:val="24"/>
        </w:rPr>
        <w:t xml:space="preserve">and that </w:t>
      </w:r>
      <w:r w:rsidR="001D1BCA">
        <w:rPr>
          <w:sz w:val="24"/>
          <w:szCs w:val="24"/>
        </w:rPr>
        <w:t xml:space="preserve">MSEC </w:t>
      </w:r>
      <w:r w:rsidRPr="001D1BCA">
        <w:rPr>
          <w:sz w:val="24"/>
          <w:szCs w:val="24"/>
        </w:rPr>
        <w:t>be provided with a copy of the attached</w:t>
      </w:r>
      <w:r w:rsidR="00FA358D">
        <w:rPr>
          <w:sz w:val="24"/>
          <w:szCs w:val="24"/>
        </w:rPr>
        <w:t xml:space="preserve"> updated</w:t>
      </w:r>
      <w:r w:rsidRPr="001D1BCA">
        <w:rPr>
          <w:sz w:val="24"/>
          <w:szCs w:val="24"/>
        </w:rPr>
        <w:t xml:space="preserve"> tariff.</w:t>
      </w:r>
    </w:p>
    <w:p w14:paraId="08BEAEC8" w14:textId="77777777" w:rsidR="00BB003B" w:rsidRPr="001D1BCA" w:rsidRDefault="00BB003B" w:rsidP="00852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1E1A3B0" w14:textId="77777777" w:rsidR="008521FC" w:rsidRPr="001D1BCA" w:rsidRDefault="008521FC" w:rsidP="008521FC">
      <w:pPr>
        <w:tabs>
          <w:tab w:val="left" w:pos="0"/>
        </w:tabs>
        <w:jc w:val="both"/>
        <w:rPr>
          <w:sz w:val="24"/>
          <w:szCs w:val="24"/>
        </w:rPr>
      </w:pPr>
    </w:p>
    <w:p w14:paraId="2A397456" w14:textId="77777777" w:rsidR="008521FC" w:rsidRPr="001D1BCA" w:rsidRDefault="008521FC" w:rsidP="0004785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D80F87F" w14:textId="77777777" w:rsidR="0004785C" w:rsidRPr="001D1BCA" w:rsidRDefault="0004785C" w:rsidP="0004785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8BFD4E4" w14:textId="1EC91449" w:rsidR="00F21B83" w:rsidRPr="001D1BCA" w:rsidRDefault="00F21B83" w:rsidP="00F21B83">
      <w:pPr>
        <w:tabs>
          <w:tab w:val="left" w:pos="0"/>
        </w:tabs>
        <w:jc w:val="both"/>
        <w:rPr>
          <w:sz w:val="24"/>
          <w:szCs w:val="24"/>
        </w:rPr>
      </w:pPr>
    </w:p>
    <w:p w14:paraId="1D06A5A0" w14:textId="7D6855E4" w:rsidR="00F21B83" w:rsidRPr="001D1BCA" w:rsidRDefault="00F21B83" w:rsidP="00F21B83">
      <w:pPr>
        <w:tabs>
          <w:tab w:val="left" w:pos="0"/>
        </w:tabs>
        <w:jc w:val="both"/>
        <w:rPr>
          <w:sz w:val="24"/>
          <w:szCs w:val="24"/>
        </w:rPr>
      </w:pPr>
    </w:p>
    <w:sectPr w:rsidR="00F21B83" w:rsidRPr="001D1BCA" w:rsidSect="00127CA3">
      <w:headerReference w:type="default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23A0E" w14:textId="77777777" w:rsidR="007D09BD" w:rsidRDefault="007D09BD">
      <w:r>
        <w:separator/>
      </w:r>
    </w:p>
  </w:endnote>
  <w:endnote w:type="continuationSeparator" w:id="0">
    <w:p w14:paraId="30D39C23" w14:textId="77777777" w:rsidR="007D09BD" w:rsidRDefault="007D0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89EBC" w14:textId="77777777" w:rsidR="007D09BD" w:rsidRDefault="007D09BD">
      <w:r>
        <w:separator/>
      </w:r>
    </w:p>
  </w:footnote>
  <w:footnote w:type="continuationSeparator" w:id="0">
    <w:p w14:paraId="3E4771BF" w14:textId="77777777" w:rsidR="007D09BD" w:rsidRDefault="007D09BD">
      <w:r>
        <w:continuationSeparator/>
      </w:r>
    </w:p>
  </w:footnote>
  <w:footnote w:id="1">
    <w:p w14:paraId="7631D140" w14:textId="53561790" w:rsidR="0084248C" w:rsidRDefault="0084248C" w:rsidP="0084248C">
      <w:pPr>
        <w:pStyle w:val="FootnoteText"/>
        <w:ind w:firstLine="720"/>
        <w:jc w:val="both"/>
      </w:pPr>
      <w:r>
        <w:rPr>
          <w:rStyle w:val="FootnoteReference"/>
        </w:rPr>
        <w:footnoteRef/>
      </w:r>
      <w:r>
        <w:t xml:space="preserve"> </w:t>
      </w:r>
      <w:r w:rsidR="00D667F0">
        <w:t xml:space="preserve"> </w:t>
      </w:r>
      <w:r>
        <w:rPr>
          <w:i/>
          <w:iCs/>
        </w:rPr>
        <w:t xml:space="preserve">Application of MSEC Enterprises, Inc. for a Pass-Through Rate Change, </w:t>
      </w:r>
      <w:r w:rsidR="00D667F0">
        <w:t>Docket</w:t>
      </w:r>
      <w:r>
        <w:t xml:space="preserve"> No. 5</w:t>
      </w:r>
      <w:r w:rsidR="0064547D">
        <w:t>3912</w:t>
      </w:r>
      <w:r>
        <w:t>, Notice of Approval</w:t>
      </w:r>
      <w:r w:rsidR="00245CC7">
        <w:t>, Finding of Fact No. 6</w:t>
      </w:r>
      <w:r>
        <w:t xml:space="preserve"> (</w:t>
      </w:r>
      <w:r w:rsidR="00245CC7">
        <w:t>Nov. 28</w:t>
      </w:r>
      <w:r>
        <w:t>, 202</w:t>
      </w:r>
      <w:r w:rsidR="00245CC7">
        <w:t>2</w:t>
      </w:r>
      <w:r>
        <w:t>).</w:t>
      </w:r>
    </w:p>
    <w:p w14:paraId="6D85CAF2" w14:textId="77777777" w:rsidR="0084248C" w:rsidRPr="00523C14" w:rsidRDefault="0084248C" w:rsidP="00523C14">
      <w:pPr>
        <w:pStyle w:val="FootnoteText"/>
        <w:ind w:firstLine="720"/>
        <w:jc w:val="both"/>
        <w:rPr>
          <w:sz w:val="12"/>
          <w:szCs w:val="12"/>
        </w:rPr>
      </w:pPr>
    </w:p>
  </w:footnote>
  <w:footnote w:id="2">
    <w:p w14:paraId="41EC1A73" w14:textId="77777777" w:rsidR="00CD1C0A" w:rsidRDefault="00CD1C0A" w:rsidP="00CD1C0A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§ 24.25(b)(2)(F)(i)(I).  </w:t>
      </w:r>
    </w:p>
  </w:footnote>
  <w:footnote w:id="3">
    <w:p w14:paraId="396DAE04" w14:textId="77777777" w:rsidR="00CD1C0A" w:rsidRDefault="00CD1C0A" w:rsidP="00CD1C0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§ 24.25(b)(2)(F)(i)(VIII).    </w:t>
      </w:r>
    </w:p>
  </w:footnote>
  <w:footnote w:id="4">
    <w:p w14:paraId="6DD24901" w14:textId="77777777" w:rsidR="00CD1C0A" w:rsidRDefault="00CD1C0A" w:rsidP="00CD1C0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§ 24.25(b)(2)(F)(i)(III).   </w:t>
      </w:r>
    </w:p>
  </w:footnote>
  <w:footnote w:id="5">
    <w:p w14:paraId="63A86DD6" w14:textId="77777777" w:rsidR="008E1030" w:rsidRDefault="008E1030" w:rsidP="008E1030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§ 24.25(b)(2)(F)(i)(II). </w:t>
      </w:r>
    </w:p>
  </w:footnote>
  <w:footnote w:id="6">
    <w:p w14:paraId="480C50F6" w14:textId="57394C6F" w:rsidR="00D667F0" w:rsidRDefault="00880958" w:rsidP="00F949CF">
      <w:pPr>
        <w:pStyle w:val="FootnoteText"/>
        <w:spacing w:line="360" w:lineRule="auto"/>
        <w:ind w:firstLine="720"/>
      </w:pPr>
      <w:r>
        <w:rPr>
          <w:rStyle w:val="FootnoteReference"/>
        </w:rPr>
        <w:footnoteRef/>
      </w:r>
      <w:r>
        <w:t xml:space="preserve">   </w:t>
      </w:r>
      <w:r w:rsidR="001D0E7D">
        <w:t>Application</w:t>
      </w:r>
      <w:r w:rsidR="00D667F0">
        <w:t xml:space="preserve"> of MSEC Enterprises, Inc. for a Pass-through Rate Change</w:t>
      </w:r>
      <w:r w:rsidR="001D0E7D">
        <w:t xml:space="preserve"> at Exhibit C-3</w:t>
      </w:r>
      <w:r w:rsidR="00D667F0">
        <w:t xml:space="preserve"> (Aug. 5, 2024).</w:t>
      </w:r>
    </w:p>
  </w:footnote>
  <w:footnote w:id="7">
    <w:p w14:paraId="2DB7F2B4" w14:textId="77777777" w:rsidR="0009669A" w:rsidRDefault="0009669A" w:rsidP="0009669A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§ 24.25(b)(2)(F)(i)(IV).  </w:t>
      </w:r>
    </w:p>
  </w:footnote>
  <w:footnote w:id="8">
    <w:p w14:paraId="4CA1349E" w14:textId="41950117" w:rsidR="001D1BCA" w:rsidRDefault="00EF6774" w:rsidP="00207EEA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16 TAC § 24.25(b)(2)(F)(i)(V).  </w:t>
      </w:r>
    </w:p>
  </w:footnote>
  <w:footnote w:id="9">
    <w:p w14:paraId="0E7FA691" w14:textId="77777777" w:rsidR="00BB003B" w:rsidRDefault="00BB003B" w:rsidP="001D0E7D">
      <w:pPr>
        <w:pStyle w:val="FootnoteText"/>
        <w:spacing w:before="120" w:after="120"/>
      </w:pPr>
      <w:r>
        <w:tab/>
      </w:r>
      <w:r>
        <w:rPr>
          <w:rStyle w:val="FootnoteReference"/>
        </w:rPr>
        <w:footnoteRef/>
      </w:r>
      <w:r>
        <w:t xml:space="preserve">  16 TAC § 24.25(b)(2)(F)(i)(VII).    </w:t>
      </w:r>
    </w:p>
  </w:footnote>
  <w:footnote w:id="10">
    <w:p w14:paraId="1201329B" w14:textId="5C01E3BE" w:rsidR="00A97ACF" w:rsidRDefault="00A97ACF" w:rsidP="001D0E7D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16 TAC § 24.25(b)(2)(F)(i)(VI).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9CECB" w14:textId="58FCCB96" w:rsidR="00F26A86" w:rsidRDefault="00F26A86" w:rsidP="00F26A86">
    <w:pPr>
      <w:tabs>
        <w:tab w:val="center" w:pos="4320"/>
        <w:tab w:val="right" w:pos="8640"/>
      </w:tabs>
      <w:spacing w:before="240"/>
      <w:jc w:val="both"/>
    </w:pPr>
    <w:r>
      <w:t>Docket No. 5</w:t>
    </w:r>
    <w:r w:rsidR="00365511">
      <w:t>6918</w:t>
    </w:r>
    <w:r>
      <w:tab/>
      <w:t xml:space="preserve">Memorandum of </w:t>
    </w:r>
    <w:r w:rsidR="00365511">
      <w:t>Frederick Quijano</w:t>
    </w:r>
    <w:r>
      <w:t xml:space="preserve"> (</w:t>
    </w:r>
    <w:r w:rsidR="00365511">
      <w:t>November</w:t>
    </w:r>
    <w:r>
      <w:t xml:space="preserve"> </w:t>
    </w:r>
    <w:r w:rsidR="00365511">
      <w:t>7</w:t>
    </w:r>
    <w:r>
      <w:t>, 202</w:t>
    </w:r>
    <w:r w:rsidR="00365511">
      <w:t>4</w:t>
    </w:r>
    <w:r>
      <w:t>)</w:t>
    </w:r>
    <w:r>
      <w:tab/>
      <w:t>Page 2 of 2</w:t>
    </w:r>
  </w:p>
  <w:p w14:paraId="4F6228A7" w14:textId="64EE7265" w:rsidR="004A15BF" w:rsidRPr="00F26A86" w:rsidRDefault="004A15BF" w:rsidP="00F26A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2282A" w14:textId="48428741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9FB80A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83D67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E618E" w14:textId="10D04CAD" w:rsidR="00C05B83" w:rsidRPr="00C4017E" w:rsidRDefault="00C05B83" w:rsidP="00C05B83">
    <w:pPr>
      <w:tabs>
        <w:tab w:val="center" w:pos="4320"/>
        <w:tab w:val="right" w:pos="8640"/>
      </w:tabs>
      <w:spacing w:before="100" w:beforeAutospacing="1" w:after="100" w:afterAutospacing="1"/>
    </w:pPr>
    <w:bookmarkStart w:id="0" w:name="_Hlk67642594"/>
    <w:r w:rsidRPr="00C4017E">
      <w:t>Docket No. 51</w:t>
    </w:r>
    <w:r w:rsidR="002C1D56">
      <w:t>907</w:t>
    </w:r>
    <w:r w:rsidRPr="00C4017E">
      <w:tab/>
      <w:t xml:space="preserve">Memorandum of </w:t>
    </w:r>
    <w:r>
      <w:t>Leila Guerrero</w:t>
    </w:r>
    <w:r w:rsidRPr="00C4017E">
      <w:t xml:space="preserve"> (</w:t>
    </w:r>
    <w:r>
      <w:t xml:space="preserve">April </w:t>
    </w:r>
    <w:r w:rsidR="002C1D56">
      <w:t>16</w:t>
    </w:r>
    <w:r w:rsidRPr="00C4017E">
      <w:t>, 2021)</w:t>
    </w:r>
    <w:r w:rsidRPr="00C4017E">
      <w:tab/>
      <w:t xml:space="preserve">Page </w:t>
    </w:r>
    <w:r w:rsidR="004A15BF">
      <w:t>3</w:t>
    </w:r>
    <w:r w:rsidRPr="00C4017E">
      <w:t xml:space="preserve"> of </w:t>
    </w:r>
    <w:r w:rsidR="004A15BF">
      <w:t>3</w:t>
    </w:r>
  </w:p>
  <w:bookmarkEnd w:id="0"/>
  <w:p w14:paraId="7B285C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7068F"/>
    <w:multiLevelType w:val="hybridMultilevel"/>
    <w:tmpl w:val="810C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80CC5"/>
    <w:multiLevelType w:val="hybridMultilevel"/>
    <w:tmpl w:val="C9BA72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521DB"/>
    <w:multiLevelType w:val="hybridMultilevel"/>
    <w:tmpl w:val="02D87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F2F33"/>
    <w:multiLevelType w:val="hybridMultilevel"/>
    <w:tmpl w:val="E3582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722607">
    <w:abstractNumId w:val="2"/>
  </w:num>
  <w:num w:numId="2" w16cid:durableId="1550024526">
    <w:abstractNumId w:val="3"/>
  </w:num>
  <w:num w:numId="3" w16cid:durableId="950211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8828449">
    <w:abstractNumId w:val="4"/>
  </w:num>
  <w:num w:numId="5" w16cid:durableId="1465806303">
    <w:abstractNumId w:val="0"/>
  </w:num>
  <w:num w:numId="6" w16cid:durableId="5377376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revisionView w:markup="0"/>
  <w:defaultTabStop w:val="720"/>
  <w:evenAndOddHeader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0D2"/>
    <w:rsid w:val="00003918"/>
    <w:rsid w:val="00007906"/>
    <w:rsid w:val="00013126"/>
    <w:rsid w:val="00015736"/>
    <w:rsid w:val="0001645D"/>
    <w:rsid w:val="00023C77"/>
    <w:rsid w:val="00024033"/>
    <w:rsid w:val="00035E9F"/>
    <w:rsid w:val="0004449C"/>
    <w:rsid w:val="0004785C"/>
    <w:rsid w:val="00051729"/>
    <w:rsid w:val="00057416"/>
    <w:rsid w:val="000575C7"/>
    <w:rsid w:val="00064A5A"/>
    <w:rsid w:val="00090EBD"/>
    <w:rsid w:val="0009371D"/>
    <w:rsid w:val="0009669A"/>
    <w:rsid w:val="000A6916"/>
    <w:rsid w:val="000B0290"/>
    <w:rsid w:val="000B0E5B"/>
    <w:rsid w:val="000C3883"/>
    <w:rsid w:val="000C6B9C"/>
    <w:rsid w:val="000E5624"/>
    <w:rsid w:val="000F0981"/>
    <w:rsid w:val="00101A42"/>
    <w:rsid w:val="00107C44"/>
    <w:rsid w:val="00127CA3"/>
    <w:rsid w:val="001407F1"/>
    <w:rsid w:val="001424CB"/>
    <w:rsid w:val="001527A9"/>
    <w:rsid w:val="001745BE"/>
    <w:rsid w:val="00177D23"/>
    <w:rsid w:val="001845A9"/>
    <w:rsid w:val="00193D9E"/>
    <w:rsid w:val="001A0FF0"/>
    <w:rsid w:val="001B2FC3"/>
    <w:rsid w:val="001B64A1"/>
    <w:rsid w:val="001C2332"/>
    <w:rsid w:val="001D0E7D"/>
    <w:rsid w:val="001D1BCA"/>
    <w:rsid w:val="001E0C56"/>
    <w:rsid w:val="001E3B9E"/>
    <w:rsid w:val="001E5FBA"/>
    <w:rsid w:val="001F0241"/>
    <w:rsid w:val="001F2070"/>
    <w:rsid w:val="00207EEA"/>
    <w:rsid w:val="00221B8A"/>
    <w:rsid w:val="00231345"/>
    <w:rsid w:val="00245CC7"/>
    <w:rsid w:val="00247DB0"/>
    <w:rsid w:val="00250989"/>
    <w:rsid w:val="00250AFD"/>
    <w:rsid w:val="00257D92"/>
    <w:rsid w:val="00271247"/>
    <w:rsid w:val="002920C1"/>
    <w:rsid w:val="00293EA1"/>
    <w:rsid w:val="002A40B6"/>
    <w:rsid w:val="002A5729"/>
    <w:rsid w:val="002B0333"/>
    <w:rsid w:val="002B1B05"/>
    <w:rsid w:val="002B5ACB"/>
    <w:rsid w:val="002C1D56"/>
    <w:rsid w:val="002C79CA"/>
    <w:rsid w:val="002E440F"/>
    <w:rsid w:val="002E46E7"/>
    <w:rsid w:val="002F047C"/>
    <w:rsid w:val="002F1637"/>
    <w:rsid w:val="0031643B"/>
    <w:rsid w:val="00321120"/>
    <w:rsid w:val="003257A8"/>
    <w:rsid w:val="00327261"/>
    <w:rsid w:val="0033060B"/>
    <w:rsid w:val="00346091"/>
    <w:rsid w:val="00356A4D"/>
    <w:rsid w:val="00365511"/>
    <w:rsid w:val="00365F10"/>
    <w:rsid w:val="0037157E"/>
    <w:rsid w:val="00371EB2"/>
    <w:rsid w:val="00387734"/>
    <w:rsid w:val="00390B7F"/>
    <w:rsid w:val="00394315"/>
    <w:rsid w:val="003A6560"/>
    <w:rsid w:val="003B315B"/>
    <w:rsid w:val="003C6F2E"/>
    <w:rsid w:val="003D0CFB"/>
    <w:rsid w:val="003D153E"/>
    <w:rsid w:val="003D7687"/>
    <w:rsid w:val="003E750C"/>
    <w:rsid w:val="003F672D"/>
    <w:rsid w:val="00412C36"/>
    <w:rsid w:val="004171C9"/>
    <w:rsid w:val="004244DD"/>
    <w:rsid w:val="00442B7D"/>
    <w:rsid w:val="00443E45"/>
    <w:rsid w:val="004470B4"/>
    <w:rsid w:val="004612F2"/>
    <w:rsid w:val="0049158F"/>
    <w:rsid w:val="004957A9"/>
    <w:rsid w:val="004A15BF"/>
    <w:rsid w:val="004A1B3D"/>
    <w:rsid w:val="004A58E8"/>
    <w:rsid w:val="004B7D16"/>
    <w:rsid w:val="004C5A34"/>
    <w:rsid w:val="004E1EFC"/>
    <w:rsid w:val="004E5084"/>
    <w:rsid w:val="004E718C"/>
    <w:rsid w:val="004F6BCF"/>
    <w:rsid w:val="00510076"/>
    <w:rsid w:val="00523C14"/>
    <w:rsid w:val="00527E2E"/>
    <w:rsid w:val="005323AB"/>
    <w:rsid w:val="00532821"/>
    <w:rsid w:val="005331B3"/>
    <w:rsid w:val="00537C5B"/>
    <w:rsid w:val="005447B4"/>
    <w:rsid w:val="0056021A"/>
    <w:rsid w:val="00561CAA"/>
    <w:rsid w:val="00564835"/>
    <w:rsid w:val="0058269E"/>
    <w:rsid w:val="00587DD2"/>
    <w:rsid w:val="005B0CE7"/>
    <w:rsid w:val="005E0161"/>
    <w:rsid w:val="005E213C"/>
    <w:rsid w:val="005E2A2C"/>
    <w:rsid w:val="005E5E3D"/>
    <w:rsid w:val="005F1A64"/>
    <w:rsid w:val="00610277"/>
    <w:rsid w:val="0062375F"/>
    <w:rsid w:val="0064547D"/>
    <w:rsid w:val="006500D2"/>
    <w:rsid w:val="0067288C"/>
    <w:rsid w:val="0068073F"/>
    <w:rsid w:val="00685BDD"/>
    <w:rsid w:val="006A65DB"/>
    <w:rsid w:val="006B68EC"/>
    <w:rsid w:val="006C0B53"/>
    <w:rsid w:val="006D0F5F"/>
    <w:rsid w:val="006D1C7E"/>
    <w:rsid w:val="006E64D7"/>
    <w:rsid w:val="006E6902"/>
    <w:rsid w:val="0070093A"/>
    <w:rsid w:val="00702049"/>
    <w:rsid w:val="0071373B"/>
    <w:rsid w:val="0072631E"/>
    <w:rsid w:val="0074723D"/>
    <w:rsid w:val="00751358"/>
    <w:rsid w:val="00761EEE"/>
    <w:rsid w:val="00762145"/>
    <w:rsid w:val="00766BBD"/>
    <w:rsid w:val="00780F0B"/>
    <w:rsid w:val="007A7F33"/>
    <w:rsid w:val="007B0CB9"/>
    <w:rsid w:val="007C1C26"/>
    <w:rsid w:val="007C6AA4"/>
    <w:rsid w:val="007D09BD"/>
    <w:rsid w:val="007D3F1F"/>
    <w:rsid w:val="007D3F57"/>
    <w:rsid w:val="007E4EE0"/>
    <w:rsid w:val="007E579E"/>
    <w:rsid w:val="00805CCE"/>
    <w:rsid w:val="00817190"/>
    <w:rsid w:val="008262FF"/>
    <w:rsid w:val="0084248C"/>
    <w:rsid w:val="0084411C"/>
    <w:rsid w:val="00845E1A"/>
    <w:rsid w:val="00846B4E"/>
    <w:rsid w:val="00850FCF"/>
    <w:rsid w:val="00851003"/>
    <w:rsid w:val="008521FC"/>
    <w:rsid w:val="0086234B"/>
    <w:rsid w:val="00865109"/>
    <w:rsid w:val="0086648F"/>
    <w:rsid w:val="00867773"/>
    <w:rsid w:val="00880958"/>
    <w:rsid w:val="00884ADD"/>
    <w:rsid w:val="00893821"/>
    <w:rsid w:val="008A1A51"/>
    <w:rsid w:val="008C071E"/>
    <w:rsid w:val="008D2B8D"/>
    <w:rsid w:val="008E1030"/>
    <w:rsid w:val="008E4DCE"/>
    <w:rsid w:val="008F4DCE"/>
    <w:rsid w:val="00901230"/>
    <w:rsid w:val="0091083F"/>
    <w:rsid w:val="0091105E"/>
    <w:rsid w:val="00912B5D"/>
    <w:rsid w:val="00927C1A"/>
    <w:rsid w:val="00932A90"/>
    <w:rsid w:val="00943A6E"/>
    <w:rsid w:val="00950F9C"/>
    <w:rsid w:val="0095557F"/>
    <w:rsid w:val="009575B9"/>
    <w:rsid w:val="00991B0C"/>
    <w:rsid w:val="0099267A"/>
    <w:rsid w:val="0099421C"/>
    <w:rsid w:val="009B016F"/>
    <w:rsid w:val="009B562A"/>
    <w:rsid w:val="009C609D"/>
    <w:rsid w:val="009D2A8A"/>
    <w:rsid w:val="009E40A8"/>
    <w:rsid w:val="00A00617"/>
    <w:rsid w:val="00A059BB"/>
    <w:rsid w:val="00A300D5"/>
    <w:rsid w:val="00A30742"/>
    <w:rsid w:val="00A3249B"/>
    <w:rsid w:val="00A329C6"/>
    <w:rsid w:val="00A34D5D"/>
    <w:rsid w:val="00A43550"/>
    <w:rsid w:val="00A47653"/>
    <w:rsid w:val="00A51013"/>
    <w:rsid w:val="00A62F98"/>
    <w:rsid w:val="00A63E80"/>
    <w:rsid w:val="00A7691E"/>
    <w:rsid w:val="00A81083"/>
    <w:rsid w:val="00A84C4F"/>
    <w:rsid w:val="00A97ACF"/>
    <w:rsid w:val="00AA2945"/>
    <w:rsid w:val="00AB6FC0"/>
    <w:rsid w:val="00AB7374"/>
    <w:rsid w:val="00AD3AC1"/>
    <w:rsid w:val="00AE05B9"/>
    <w:rsid w:val="00AE78F5"/>
    <w:rsid w:val="00AF11A5"/>
    <w:rsid w:val="00AF5B6E"/>
    <w:rsid w:val="00AF7C6B"/>
    <w:rsid w:val="00B065F1"/>
    <w:rsid w:val="00B2023C"/>
    <w:rsid w:val="00B26C6C"/>
    <w:rsid w:val="00B42BC0"/>
    <w:rsid w:val="00B66A1C"/>
    <w:rsid w:val="00B71AD7"/>
    <w:rsid w:val="00B824BA"/>
    <w:rsid w:val="00BB003B"/>
    <w:rsid w:val="00BB1D74"/>
    <w:rsid w:val="00BB2633"/>
    <w:rsid w:val="00BB2FCF"/>
    <w:rsid w:val="00BB4CED"/>
    <w:rsid w:val="00BB5421"/>
    <w:rsid w:val="00BC002A"/>
    <w:rsid w:val="00BC7AAE"/>
    <w:rsid w:val="00BD195A"/>
    <w:rsid w:val="00C05B83"/>
    <w:rsid w:val="00C31E88"/>
    <w:rsid w:val="00C33878"/>
    <w:rsid w:val="00C35496"/>
    <w:rsid w:val="00C566B1"/>
    <w:rsid w:val="00C6038F"/>
    <w:rsid w:val="00C65F8F"/>
    <w:rsid w:val="00C80A5D"/>
    <w:rsid w:val="00C850C4"/>
    <w:rsid w:val="00C87A45"/>
    <w:rsid w:val="00C95A56"/>
    <w:rsid w:val="00CB4BD9"/>
    <w:rsid w:val="00CD1C0A"/>
    <w:rsid w:val="00CD3718"/>
    <w:rsid w:val="00CD4F94"/>
    <w:rsid w:val="00CE14B9"/>
    <w:rsid w:val="00CF01AA"/>
    <w:rsid w:val="00CF1598"/>
    <w:rsid w:val="00CF2105"/>
    <w:rsid w:val="00D07C43"/>
    <w:rsid w:val="00D2544A"/>
    <w:rsid w:val="00D37BAA"/>
    <w:rsid w:val="00D4245C"/>
    <w:rsid w:val="00D4489F"/>
    <w:rsid w:val="00D52957"/>
    <w:rsid w:val="00D53A66"/>
    <w:rsid w:val="00D64183"/>
    <w:rsid w:val="00D667F0"/>
    <w:rsid w:val="00D7367C"/>
    <w:rsid w:val="00D7405C"/>
    <w:rsid w:val="00D8321F"/>
    <w:rsid w:val="00D87895"/>
    <w:rsid w:val="00D909AE"/>
    <w:rsid w:val="00D935B2"/>
    <w:rsid w:val="00D93A45"/>
    <w:rsid w:val="00D94077"/>
    <w:rsid w:val="00DA2ECA"/>
    <w:rsid w:val="00DA36E8"/>
    <w:rsid w:val="00DA3796"/>
    <w:rsid w:val="00DA3B24"/>
    <w:rsid w:val="00DB0FA8"/>
    <w:rsid w:val="00DB13E2"/>
    <w:rsid w:val="00DC3C21"/>
    <w:rsid w:val="00DE20D3"/>
    <w:rsid w:val="00DE56D3"/>
    <w:rsid w:val="00DF53B4"/>
    <w:rsid w:val="00E17169"/>
    <w:rsid w:val="00E22A75"/>
    <w:rsid w:val="00E30783"/>
    <w:rsid w:val="00E33E5D"/>
    <w:rsid w:val="00E562EF"/>
    <w:rsid w:val="00E56F32"/>
    <w:rsid w:val="00E61FC8"/>
    <w:rsid w:val="00E640B3"/>
    <w:rsid w:val="00E717BF"/>
    <w:rsid w:val="00E718EB"/>
    <w:rsid w:val="00E83ED4"/>
    <w:rsid w:val="00E842E9"/>
    <w:rsid w:val="00E8525F"/>
    <w:rsid w:val="00EA5690"/>
    <w:rsid w:val="00EB5E30"/>
    <w:rsid w:val="00ED529D"/>
    <w:rsid w:val="00EE003D"/>
    <w:rsid w:val="00EE4F84"/>
    <w:rsid w:val="00EF243E"/>
    <w:rsid w:val="00EF329E"/>
    <w:rsid w:val="00EF4552"/>
    <w:rsid w:val="00EF459E"/>
    <w:rsid w:val="00EF6774"/>
    <w:rsid w:val="00F0067F"/>
    <w:rsid w:val="00F05189"/>
    <w:rsid w:val="00F07560"/>
    <w:rsid w:val="00F13C11"/>
    <w:rsid w:val="00F21B83"/>
    <w:rsid w:val="00F26A86"/>
    <w:rsid w:val="00F26F4A"/>
    <w:rsid w:val="00F456AA"/>
    <w:rsid w:val="00F50440"/>
    <w:rsid w:val="00F62A6C"/>
    <w:rsid w:val="00F63299"/>
    <w:rsid w:val="00F645A2"/>
    <w:rsid w:val="00F666BE"/>
    <w:rsid w:val="00F740A0"/>
    <w:rsid w:val="00F80D20"/>
    <w:rsid w:val="00F949CF"/>
    <w:rsid w:val="00FA358D"/>
    <w:rsid w:val="00FE1C2C"/>
    <w:rsid w:val="00FE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BD5B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B016F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C566B1"/>
  </w:style>
  <w:style w:type="character" w:customStyle="1" w:styleId="FootnoteTextChar">
    <w:name w:val="Footnote Text Char"/>
    <w:basedOn w:val="DefaultParagraphFont"/>
    <w:link w:val="FootnoteText"/>
    <w:semiHidden/>
    <w:rsid w:val="00C566B1"/>
  </w:style>
  <w:style w:type="character" w:styleId="FootnoteReference">
    <w:name w:val="footnote reference"/>
    <w:basedOn w:val="DefaultParagraphFont"/>
    <w:unhideWhenUsed/>
    <w:rsid w:val="00C566B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B0C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0CE7"/>
  </w:style>
  <w:style w:type="character" w:customStyle="1" w:styleId="CommentTextChar">
    <w:name w:val="Comment Text Char"/>
    <w:basedOn w:val="DefaultParagraphFont"/>
    <w:link w:val="CommentText"/>
    <w:uiPriority w:val="99"/>
    <w:rsid w:val="005B0CE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0C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0CE7"/>
    <w:rPr>
      <w:b/>
      <w:bCs/>
    </w:rPr>
  </w:style>
  <w:style w:type="table" w:styleId="TableGrid">
    <w:name w:val="Table Grid"/>
    <w:basedOn w:val="TableNormal"/>
    <w:uiPriority w:val="59"/>
    <w:rsid w:val="001D1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84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7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B13AF59DC8648F7AADF1D26F2A06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89472-963C-4C79-BD84-A2DB670387F8}"/>
      </w:docPartPr>
      <w:docPartBody>
        <w:p w:rsidR="009230CF" w:rsidRDefault="00B53165" w:rsidP="00B53165">
          <w:pPr>
            <w:pStyle w:val="AB13AF59DC8648F7AADF1D26F2A068D0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DBD0DFCA1F624921BB55C5665C648D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1DB8B-8E13-4BBE-8926-D8606FD91A88}"/>
      </w:docPartPr>
      <w:docPartBody>
        <w:p w:rsidR="009230CF" w:rsidRDefault="00B53165" w:rsidP="00B53165">
          <w:pPr>
            <w:pStyle w:val="DBD0DFCA1F624921BB55C5665C648DAA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B6C5635D72514FC08BC3A179E685F3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FAC14-D197-422A-9E22-248A5BAA0F3C}"/>
      </w:docPartPr>
      <w:docPartBody>
        <w:p w:rsidR="001820C4" w:rsidRDefault="00653D66" w:rsidP="00653D66">
          <w:pPr>
            <w:pStyle w:val="B6C5635D72514FC08BC3A179E685F31F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165"/>
    <w:rsid w:val="00121C4F"/>
    <w:rsid w:val="001820C4"/>
    <w:rsid w:val="00222896"/>
    <w:rsid w:val="00325B7D"/>
    <w:rsid w:val="004705DF"/>
    <w:rsid w:val="00575F66"/>
    <w:rsid w:val="005D6F2D"/>
    <w:rsid w:val="00653D66"/>
    <w:rsid w:val="009230CF"/>
    <w:rsid w:val="00A15FF4"/>
    <w:rsid w:val="00A93F8D"/>
    <w:rsid w:val="00B53165"/>
    <w:rsid w:val="00BB7133"/>
    <w:rsid w:val="00C07E08"/>
    <w:rsid w:val="00D8250E"/>
    <w:rsid w:val="00F6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3D66"/>
  </w:style>
  <w:style w:type="paragraph" w:customStyle="1" w:styleId="AB13AF59DC8648F7AADF1D26F2A068D0">
    <w:name w:val="AB13AF59DC8648F7AADF1D26F2A068D0"/>
    <w:rsid w:val="00B53165"/>
  </w:style>
  <w:style w:type="paragraph" w:customStyle="1" w:styleId="DBD0DFCA1F624921BB55C5665C648DAA">
    <w:name w:val="DBD0DFCA1F624921BB55C5665C648DAA"/>
    <w:rsid w:val="00B53165"/>
  </w:style>
  <w:style w:type="paragraph" w:customStyle="1" w:styleId="B6C5635D72514FC08BC3A179E685F31F">
    <w:name w:val="B6C5635D72514FC08BC3A179E685F31F"/>
    <w:rsid w:val="00653D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EF9AF-1D5B-411A-92E7-E04CFC133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2024-11-07T14:17:00Z</dcterms:created>
  <dcterms:modified xsi:type="dcterms:W3CDTF">2024-11-07T14:18:00Z</dcterms:modified>
</cp:coreProperties>
</file>